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14617BAB" w:rsidR="003E3F92" w:rsidRPr="0002245B" w:rsidRDefault="001779F4" w:rsidP="00B174CE">
      <w:pPr>
        <w:pStyle w:val="CRCoverPage"/>
        <w:tabs>
          <w:tab w:val="right" w:pos="9639"/>
        </w:tabs>
        <w:spacing w:before="120" w:after="0"/>
        <w:rPr>
          <w:b/>
          <w:noProof/>
          <w:sz w:val="24"/>
          <w:lang w:eastAsia="zh-CN"/>
        </w:rPr>
      </w:pPr>
      <w:bookmarkStart w:id="0" w:name="_Ref399006623"/>
      <w:bookmarkStart w:id="1" w:name="_Toc92513360"/>
      <w:r>
        <w:rPr>
          <w:b/>
          <w:bCs/>
          <w:noProof/>
          <w:sz w:val="24"/>
          <w:lang w:val="en-GB" w:eastAsia="zh-CN"/>
        </w:rPr>
        <w:t>3GPP TSG-RAN2 Meeting #119bis</w:t>
      </w:r>
      <w:r w:rsidR="003E3F92" w:rsidRPr="006D5B6F">
        <w:rPr>
          <w:b/>
          <w:noProof/>
          <w:sz w:val="24"/>
          <w:lang w:val="en-GB"/>
        </w:rPr>
        <w:t xml:space="preserve">          </w:t>
      </w:r>
      <w:r w:rsidR="003E3F92" w:rsidRPr="006D5B6F">
        <w:rPr>
          <w:b/>
          <w:noProof/>
          <w:sz w:val="24"/>
          <w:lang w:val="en-GB"/>
        </w:rPr>
        <w:tab/>
        <w:t xml:space="preserve">          </w:t>
      </w:r>
      <w:r w:rsidR="0002245B" w:rsidRPr="0002245B">
        <w:rPr>
          <w:rFonts w:eastAsia="Malgun Gothic"/>
          <w:b/>
          <w:bCs/>
          <w:sz w:val="24"/>
          <w:szCs w:val="24"/>
          <w:lang w:val="en-GB" w:eastAsia="zh-CN"/>
        </w:rPr>
        <w:t>R2-2209525</w:t>
      </w:r>
    </w:p>
    <w:p w14:paraId="4D69E79B" w14:textId="4E5381C3" w:rsidR="003E3F92" w:rsidRPr="006D5B6F" w:rsidRDefault="001779F4" w:rsidP="00B174CE">
      <w:pPr>
        <w:pStyle w:val="CRCoverPage"/>
        <w:tabs>
          <w:tab w:val="right" w:pos="9639"/>
        </w:tabs>
        <w:spacing w:before="120" w:after="0"/>
        <w:rPr>
          <w:b/>
          <w:noProof/>
          <w:sz w:val="24"/>
          <w:lang w:val="en-GB"/>
        </w:rPr>
      </w:pPr>
      <w:r>
        <w:rPr>
          <w:rFonts w:cs="Arial"/>
          <w:b/>
          <w:sz w:val="24"/>
          <w:lang w:val="en-GB" w:eastAsia="zh-CN"/>
        </w:rPr>
        <w:t>Electronic meeting, 10</w:t>
      </w:r>
      <w:r w:rsidR="00C62BE6" w:rsidRPr="001779F4">
        <w:rPr>
          <w:rFonts w:cs="Arial"/>
          <w:b/>
          <w:sz w:val="24"/>
          <w:vertAlign w:val="superscript"/>
          <w:lang w:val="en-GB" w:eastAsia="zh-CN"/>
        </w:rPr>
        <w:t>th</w:t>
      </w:r>
      <w:r w:rsidR="00C62BE6" w:rsidRPr="006D5B6F">
        <w:rPr>
          <w:rFonts w:cs="Arial"/>
          <w:b/>
          <w:sz w:val="24"/>
          <w:lang w:val="en-GB" w:eastAsia="zh-CN"/>
        </w:rPr>
        <w:t xml:space="preserve"> - 2</w:t>
      </w:r>
      <w:r w:rsidR="0017656D" w:rsidRPr="006D5B6F">
        <w:rPr>
          <w:rFonts w:cs="Arial"/>
          <w:b/>
          <w:sz w:val="24"/>
          <w:lang w:val="en-GB" w:eastAsia="zh-CN"/>
        </w:rPr>
        <w:t>9</w:t>
      </w:r>
      <w:r w:rsidR="00C62BE6" w:rsidRPr="001779F4">
        <w:rPr>
          <w:rFonts w:cs="Arial"/>
          <w:b/>
          <w:sz w:val="24"/>
          <w:vertAlign w:val="superscript"/>
          <w:lang w:val="en-GB" w:eastAsia="zh-CN"/>
        </w:rPr>
        <w:t>th</w:t>
      </w:r>
      <w:r w:rsidR="00C62BE6" w:rsidRPr="006D5B6F">
        <w:rPr>
          <w:rFonts w:cs="Arial"/>
          <w:b/>
          <w:sz w:val="24"/>
          <w:lang w:val="en-GB" w:eastAsia="zh-CN"/>
        </w:rPr>
        <w:t xml:space="preserve"> </w:t>
      </w:r>
      <w:r>
        <w:rPr>
          <w:rFonts w:cs="Arial"/>
          <w:b/>
          <w:sz w:val="24"/>
          <w:lang w:val="en-GB" w:eastAsia="zh-CN"/>
        </w:rPr>
        <w:t>October</w:t>
      </w:r>
      <w:r w:rsidR="00C62BE6" w:rsidRPr="006D5B6F">
        <w:rPr>
          <w:rFonts w:cs="Arial"/>
          <w:b/>
          <w:sz w:val="24"/>
          <w:lang w:val="en-GB" w:eastAsia="zh-CN"/>
        </w:rPr>
        <w:t>, 2022</w:t>
      </w:r>
    </w:p>
    <w:p w14:paraId="5D127F36" w14:textId="77777777" w:rsidR="00657DCD" w:rsidRPr="006D5B6F" w:rsidRDefault="00657DCD" w:rsidP="00B174CE">
      <w:pPr>
        <w:pStyle w:val="CRCoverPage"/>
        <w:tabs>
          <w:tab w:val="right" w:pos="9639"/>
        </w:tabs>
        <w:spacing w:before="120" w:after="0"/>
        <w:rPr>
          <w:rFonts w:cs="Arial"/>
          <w:b/>
          <w:sz w:val="22"/>
          <w:lang w:val="en-GB"/>
        </w:rPr>
      </w:pPr>
    </w:p>
    <w:p w14:paraId="29A73234" w14:textId="4C8F0246" w:rsidR="00BC5FA1" w:rsidRPr="006D5B6F" w:rsidRDefault="00BC5FA1" w:rsidP="00BC79AA">
      <w:pPr>
        <w:tabs>
          <w:tab w:val="left" w:pos="1985"/>
        </w:tabs>
        <w:rPr>
          <w:rFonts w:ascii="Arial" w:eastAsia="宋体" w:hAnsi="Arial" w:cs="Arial"/>
          <w:b/>
          <w:sz w:val="22"/>
          <w:lang w:eastAsia="zh-CN"/>
        </w:rPr>
      </w:pPr>
      <w:r w:rsidRPr="006D5B6F">
        <w:rPr>
          <w:rFonts w:ascii="Arial" w:hAnsi="Arial" w:cs="Arial"/>
          <w:b/>
          <w:sz w:val="22"/>
        </w:rPr>
        <w:t>Agen</w:t>
      </w:r>
      <w:r w:rsidRPr="006D5B6F">
        <w:rPr>
          <w:rFonts w:ascii="Arial" w:eastAsia="宋体" w:hAnsi="Arial" w:cs="Arial"/>
          <w:b/>
          <w:sz w:val="22"/>
          <w:lang w:eastAsia="zh-CN"/>
        </w:rPr>
        <w:t>d</w:t>
      </w:r>
      <w:r w:rsidRPr="006D5B6F">
        <w:rPr>
          <w:rFonts w:ascii="Arial" w:hAnsi="Arial" w:cs="Arial"/>
          <w:b/>
          <w:sz w:val="22"/>
        </w:rPr>
        <w:t>a Item:</w:t>
      </w:r>
      <w:r w:rsidRPr="006D5B6F">
        <w:rPr>
          <w:rFonts w:ascii="Arial" w:hAnsi="Arial" w:cs="Arial"/>
          <w:sz w:val="22"/>
        </w:rPr>
        <w:tab/>
      </w:r>
      <w:r w:rsidR="00C62BE6" w:rsidRPr="006D5B6F">
        <w:rPr>
          <w:rFonts w:ascii="Arial" w:hAnsi="Arial" w:cs="Arial"/>
          <w:sz w:val="22"/>
        </w:rPr>
        <w:t>8.4.2.</w:t>
      </w:r>
      <w:r w:rsidR="00FD5077">
        <w:rPr>
          <w:rFonts w:ascii="Arial" w:hAnsi="Arial" w:cs="Arial"/>
          <w:sz w:val="22"/>
        </w:rPr>
        <w:t>3</w:t>
      </w:r>
    </w:p>
    <w:p w14:paraId="0E3DCAD6" w14:textId="19C2D9B1" w:rsidR="00675C27" w:rsidRPr="006D5B6F" w:rsidRDefault="00675C27" w:rsidP="00BC79AA">
      <w:pPr>
        <w:tabs>
          <w:tab w:val="left" w:pos="1985"/>
        </w:tabs>
        <w:rPr>
          <w:rFonts w:ascii="Arial" w:eastAsia="宋体" w:hAnsi="Arial" w:cs="Arial"/>
          <w:b/>
          <w:sz w:val="22"/>
          <w:lang w:eastAsia="zh-CN"/>
        </w:rPr>
      </w:pPr>
      <w:r w:rsidRPr="006D5B6F">
        <w:rPr>
          <w:rFonts w:ascii="Arial" w:hAnsi="Arial" w:cs="Arial"/>
          <w:b/>
          <w:sz w:val="22"/>
        </w:rPr>
        <w:t xml:space="preserve">Source: </w:t>
      </w:r>
      <w:r w:rsidRPr="006D5B6F">
        <w:rPr>
          <w:rFonts w:ascii="Arial" w:hAnsi="Arial" w:cs="Arial"/>
          <w:b/>
          <w:sz w:val="22"/>
        </w:rPr>
        <w:tab/>
      </w:r>
      <w:r w:rsidRPr="006D5B6F">
        <w:rPr>
          <w:rFonts w:ascii="Arial" w:hAnsi="Arial" w:cs="Arial"/>
          <w:sz w:val="22"/>
        </w:rPr>
        <w:t>Huawei</w:t>
      </w:r>
      <w:r w:rsidR="005D63DE" w:rsidRPr="006D5B6F">
        <w:rPr>
          <w:rFonts w:ascii="Arial" w:eastAsia="宋体" w:hAnsi="Arial" w:cs="Arial"/>
          <w:sz w:val="22"/>
          <w:lang w:eastAsia="zh-CN"/>
        </w:rPr>
        <w:t xml:space="preserve">, </w:t>
      </w:r>
      <w:r w:rsidR="007C2F71" w:rsidRPr="006D5B6F">
        <w:rPr>
          <w:rFonts w:ascii="Arial" w:eastAsia="宋体" w:hAnsi="Arial" w:cs="Arial"/>
          <w:sz w:val="22"/>
          <w:lang w:eastAsia="zh-CN"/>
        </w:rPr>
        <w:t>HiSilicon</w:t>
      </w:r>
    </w:p>
    <w:p w14:paraId="739B3454" w14:textId="27A79C3C" w:rsidR="00675C27" w:rsidRPr="00076335" w:rsidRDefault="00675C27" w:rsidP="00B174CE">
      <w:pPr>
        <w:ind w:left="1985" w:hanging="1985"/>
        <w:rPr>
          <w:rFonts w:ascii="Arial" w:eastAsia="宋体" w:hAnsi="Arial" w:cs="Arial"/>
          <w:sz w:val="22"/>
          <w:lang w:eastAsia="zh-CN"/>
        </w:rPr>
      </w:pPr>
      <w:r w:rsidRPr="006D5B6F">
        <w:rPr>
          <w:rFonts w:ascii="Arial" w:hAnsi="Arial" w:cs="Arial"/>
          <w:b/>
          <w:sz w:val="22"/>
        </w:rPr>
        <w:t>Title:</w:t>
      </w:r>
      <w:r w:rsidRPr="006D5B6F">
        <w:rPr>
          <w:rFonts w:ascii="Arial" w:hAnsi="Arial" w:cs="Arial"/>
          <w:sz w:val="22"/>
        </w:rPr>
        <w:t xml:space="preserve"> </w:t>
      </w:r>
      <w:r w:rsidRPr="006D5B6F">
        <w:rPr>
          <w:rFonts w:ascii="Arial" w:hAnsi="Arial" w:cs="Arial"/>
          <w:sz w:val="22"/>
        </w:rPr>
        <w:tab/>
      </w:r>
      <w:r w:rsidR="00076335">
        <w:rPr>
          <w:rFonts w:ascii="Arial" w:hAnsi="Arial" w:cs="Arial"/>
          <w:sz w:val="22"/>
        </w:rPr>
        <w:t>Solutions for d</w:t>
      </w:r>
      <w:r w:rsidR="00FD5077" w:rsidRPr="00FD5077">
        <w:rPr>
          <w:rFonts w:ascii="Arial" w:hAnsi="Arial" w:cs="Arial"/>
          <w:sz w:val="22"/>
        </w:rPr>
        <w:t xml:space="preserve">ynamic cell </w:t>
      </w:r>
      <w:r w:rsidR="00B03B8F">
        <w:rPr>
          <w:rFonts w:ascii="Arial" w:hAnsi="Arial" w:cs="Arial"/>
          <w:sz w:val="22"/>
        </w:rPr>
        <w:t>switch</w:t>
      </w:r>
      <w:r w:rsidR="00B03B8F" w:rsidRPr="00FD5077">
        <w:rPr>
          <w:rFonts w:ascii="Arial" w:hAnsi="Arial" w:cs="Arial"/>
          <w:sz w:val="22"/>
        </w:rPr>
        <w:t xml:space="preserve"> </w:t>
      </w:r>
      <w:r w:rsidR="00FD5077" w:rsidRPr="00FD5077">
        <w:rPr>
          <w:rFonts w:ascii="Arial" w:hAnsi="Arial" w:cs="Arial"/>
          <w:sz w:val="22"/>
        </w:rPr>
        <w:t>in L1/L2 mobility</w:t>
      </w:r>
    </w:p>
    <w:p w14:paraId="24336A63" w14:textId="77777777" w:rsidR="00BB7889" w:rsidRPr="006D5B6F" w:rsidRDefault="00675C27" w:rsidP="00BC79AA">
      <w:pPr>
        <w:tabs>
          <w:tab w:val="left" w:pos="1985"/>
        </w:tabs>
        <w:rPr>
          <w:rFonts w:ascii="Arial" w:eastAsia="宋体" w:hAnsi="Arial" w:cs="Arial"/>
          <w:sz w:val="22"/>
          <w:lang w:eastAsia="zh-CN"/>
        </w:rPr>
      </w:pPr>
      <w:r w:rsidRPr="006D5B6F">
        <w:rPr>
          <w:rFonts w:ascii="Arial" w:hAnsi="Arial" w:cs="Arial"/>
          <w:b/>
          <w:sz w:val="22"/>
        </w:rPr>
        <w:t>Document for:</w:t>
      </w:r>
      <w:r w:rsidRPr="006D5B6F">
        <w:rPr>
          <w:rFonts w:ascii="Arial" w:hAnsi="Arial" w:cs="Arial"/>
          <w:sz w:val="22"/>
        </w:rPr>
        <w:tab/>
      </w:r>
      <w:bookmarkEnd w:id="0"/>
      <w:bookmarkEnd w:id="1"/>
      <w:r w:rsidR="00C47093" w:rsidRPr="006D5B6F">
        <w:rPr>
          <w:rFonts w:ascii="Arial" w:eastAsia="宋体" w:hAnsi="Arial" w:cs="Arial"/>
          <w:sz w:val="22"/>
          <w:lang w:eastAsia="zh-CN"/>
        </w:rPr>
        <w:t>Discussion and decision</w:t>
      </w:r>
    </w:p>
    <w:p w14:paraId="638512C8" w14:textId="77777777" w:rsidR="00BB7889" w:rsidRPr="006D5B6F" w:rsidRDefault="00BB7889" w:rsidP="00B174CE">
      <w:pPr>
        <w:pStyle w:val="1"/>
        <w:rPr>
          <w:rFonts w:eastAsia="宋体"/>
          <w:lang w:eastAsia="zh-CN"/>
        </w:rPr>
      </w:pPr>
      <w:r w:rsidRPr="006D5B6F">
        <w:t>Introduction</w:t>
      </w:r>
    </w:p>
    <w:p w14:paraId="1B36216C" w14:textId="516ED32C" w:rsidR="001779F4" w:rsidRPr="001779F4" w:rsidRDefault="001F5DE5" w:rsidP="001F5DE5">
      <w:pPr>
        <w:rPr>
          <w:rFonts w:ascii="Arial" w:hAnsi="Arial"/>
          <w:b/>
          <w:lang w:eastAsia="ja-JP"/>
        </w:rPr>
      </w:pPr>
      <w:r>
        <w:rPr>
          <w:rFonts w:eastAsia="宋体"/>
          <w:lang w:eastAsia="zh-CN"/>
        </w:rPr>
        <w:t>In the WID [1] on f</w:t>
      </w:r>
      <w:r w:rsidRPr="001F5DE5">
        <w:rPr>
          <w:rFonts w:eastAsia="宋体"/>
          <w:lang w:eastAsia="zh-CN"/>
        </w:rPr>
        <w:t>urther NR mobility enhancements</w:t>
      </w:r>
      <w:r>
        <w:rPr>
          <w:rFonts w:eastAsia="宋体"/>
          <w:lang w:eastAsia="zh-CN"/>
        </w:rPr>
        <w:t xml:space="preserve">, one of the objectives is to </w:t>
      </w:r>
      <w:r w:rsidRPr="001F5DE5">
        <w:rPr>
          <w:rFonts w:eastAsia="宋体"/>
          <w:lang w:eastAsia="zh-CN"/>
        </w:rPr>
        <w:t>specify mechanism and procedures of L1/L2 based inter-cell mobility</w:t>
      </w:r>
      <w:r w:rsidR="00656795">
        <w:rPr>
          <w:rFonts w:eastAsia="宋体"/>
          <w:lang w:eastAsia="zh-CN"/>
        </w:rPr>
        <w:t>. To reduce the latency of L1/L2 mobility, the network can provide the configurations of multiple candidate cells to t</w:t>
      </w:r>
      <w:r w:rsidR="00F21D29">
        <w:rPr>
          <w:rFonts w:eastAsia="宋体"/>
          <w:lang w:eastAsia="zh-CN"/>
        </w:rPr>
        <w:t>he UE in the pre-configuration</w:t>
      </w:r>
      <w:r w:rsidR="00656795">
        <w:rPr>
          <w:rFonts w:eastAsia="宋体"/>
          <w:lang w:eastAsia="zh-CN"/>
        </w:rPr>
        <w:t xml:space="preserve">, </w:t>
      </w:r>
      <w:r w:rsidR="001B7006">
        <w:rPr>
          <w:rFonts w:eastAsia="宋体"/>
          <w:lang w:eastAsia="zh-CN"/>
        </w:rPr>
        <w:t xml:space="preserve">and the UE can be switched to one of the candidate cells dynamically via L1/L2 handover command. </w:t>
      </w:r>
      <w:r w:rsidR="001B7006" w:rsidRPr="001B7006">
        <w:rPr>
          <w:rFonts w:eastAsia="宋体"/>
          <w:lang w:eastAsia="zh-CN"/>
        </w:rPr>
        <w:t>In the remaining part of the contribution, we discuss the</w:t>
      </w:r>
      <w:r w:rsidR="001B7006">
        <w:rPr>
          <w:rFonts w:eastAsia="宋体"/>
          <w:lang w:eastAsia="zh-CN"/>
        </w:rPr>
        <w:t xml:space="preserve"> dynamic switch mechanism a</w:t>
      </w:r>
      <w:r w:rsidR="00667C29">
        <w:rPr>
          <w:rFonts w:eastAsia="宋体"/>
          <w:lang w:eastAsia="zh-CN"/>
        </w:rPr>
        <w:t>mong the candidate cells for</w:t>
      </w:r>
      <w:r w:rsidR="001B7006">
        <w:rPr>
          <w:rFonts w:eastAsia="宋体"/>
          <w:lang w:eastAsia="zh-CN"/>
        </w:rPr>
        <w:t xml:space="preserve"> L1/L2 mobility</w:t>
      </w:r>
      <w:r w:rsidR="001B7006" w:rsidRPr="001B7006">
        <w:rPr>
          <w:rFonts w:eastAsia="宋体"/>
          <w:lang w:eastAsia="zh-CN"/>
        </w:rPr>
        <w:t>.</w:t>
      </w:r>
    </w:p>
    <w:p w14:paraId="28F200B1" w14:textId="37CF5996" w:rsidR="00045443" w:rsidRPr="006D5B6F" w:rsidRDefault="00764ECF" w:rsidP="00BC79AA">
      <w:pPr>
        <w:pStyle w:val="1"/>
        <w:pBdr>
          <w:top w:val="single" w:sz="12" w:space="2" w:color="auto"/>
        </w:pBdr>
        <w:rPr>
          <w:rFonts w:eastAsia="宋体"/>
          <w:lang w:eastAsia="zh-CN"/>
        </w:rPr>
      </w:pPr>
      <w:r w:rsidRPr="006D5B6F">
        <w:rPr>
          <w:rFonts w:eastAsia="宋体"/>
          <w:lang w:eastAsia="zh-CN"/>
        </w:rPr>
        <w:t>Discussion</w:t>
      </w:r>
    </w:p>
    <w:p w14:paraId="5871B98C" w14:textId="7C834609" w:rsidR="00D27E2A" w:rsidRPr="006D5B6F" w:rsidRDefault="00D27E2A" w:rsidP="00B174CE">
      <w:pPr>
        <w:pStyle w:val="2"/>
        <w:spacing w:after="240"/>
      </w:pPr>
      <w:r w:rsidRPr="006D5B6F">
        <w:t>H</w:t>
      </w:r>
      <w:r w:rsidR="00E663F9">
        <w:t>andover</w:t>
      </w:r>
      <w:r w:rsidRPr="006D5B6F">
        <w:t xml:space="preserve"> decision</w:t>
      </w:r>
    </w:p>
    <w:p w14:paraId="0389670A" w14:textId="017D34B9" w:rsidR="003A6E2E" w:rsidRDefault="003A6E2E" w:rsidP="00DE0588">
      <w:pPr>
        <w:rPr>
          <w:rFonts w:eastAsia="宋体"/>
          <w:lang w:eastAsia="zh-CN"/>
        </w:rPr>
      </w:pPr>
      <w:r>
        <w:rPr>
          <w:rFonts w:eastAsia="宋体" w:hint="eastAsia"/>
          <w:lang w:eastAsia="zh-CN"/>
        </w:rPr>
        <w:t>I</w:t>
      </w:r>
      <w:r>
        <w:rPr>
          <w:rFonts w:eastAsia="宋体"/>
          <w:lang w:eastAsia="zh-CN"/>
        </w:rPr>
        <w:t xml:space="preserve">n the last meeting, we have made an </w:t>
      </w:r>
      <w:r>
        <w:rPr>
          <w:rFonts w:eastAsia="宋体" w:hint="eastAsia"/>
          <w:lang w:eastAsia="zh-CN"/>
        </w:rPr>
        <w:t>assu</w:t>
      </w:r>
      <w:r w:rsidR="00667C29">
        <w:rPr>
          <w:rFonts w:eastAsia="宋体"/>
          <w:lang w:eastAsia="zh-CN"/>
        </w:rPr>
        <w:t xml:space="preserve">mption that </w:t>
      </w:r>
      <w:r>
        <w:rPr>
          <w:rFonts w:eastAsia="宋体"/>
          <w:lang w:eastAsia="zh-CN"/>
        </w:rPr>
        <w:t>L1/L2 mo</w:t>
      </w:r>
      <w:r w:rsidR="00667C29">
        <w:rPr>
          <w:rFonts w:eastAsia="宋体"/>
          <w:lang w:eastAsia="zh-CN"/>
        </w:rPr>
        <w:t xml:space="preserve">bility is triggered based on </w:t>
      </w:r>
      <w:r w:rsidR="00F3564B">
        <w:rPr>
          <w:rFonts w:eastAsia="宋体"/>
          <w:lang w:eastAsia="zh-CN"/>
        </w:rPr>
        <w:t>L1 measurements. It will be further studied whether L3 measurement is used to determine the candidate cells in the preparation phase.</w:t>
      </w:r>
    </w:p>
    <w:p w14:paraId="7F52034D" w14:textId="77777777" w:rsidR="003A6E2E" w:rsidRPr="003A6E2E" w:rsidRDefault="003A6E2E" w:rsidP="003A6E2E">
      <w:pPr>
        <w:pStyle w:val="afc"/>
        <w:numPr>
          <w:ilvl w:val="0"/>
          <w:numId w:val="39"/>
        </w:num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firstLineChars="0"/>
        <w:textAlignment w:val="auto"/>
        <w:rPr>
          <w:b/>
          <w:lang w:eastAsia="ja-JP"/>
        </w:rPr>
      </w:pPr>
      <w:r w:rsidRPr="003A6E2E">
        <w:rPr>
          <w:b/>
          <w:lang w:eastAsia="ja-JP"/>
        </w:rPr>
        <w:t>Assume that we rely on L1 measurements to trigger L1L2 mobility (still measurement for preparation could be L3, FFS)</w:t>
      </w:r>
    </w:p>
    <w:p w14:paraId="47E98AD1" w14:textId="77777777" w:rsidR="00C07FED" w:rsidRDefault="00C07FED" w:rsidP="00C07FED">
      <w:pPr>
        <w:spacing w:beforeLines="50" w:before="120"/>
        <w:rPr>
          <w:rFonts w:eastAsia="宋体"/>
          <w:lang w:eastAsia="zh-CN"/>
        </w:rPr>
      </w:pPr>
      <w:r>
        <w:rPr>
          <w:rFonts w:eastAsia="宋体"/>
          <w:lang w:eastAsia="zh-CN"/>
        </w:rPr>
        <w:t>The below work assumption was agreed the last meeting of RAN3, which was consistent with the assumption made by RAN2.</w:t>
      </w:r>
    </w:p>
    <w:p w14:paraId="657F4466" w14:textId="77777777" w:rsidR="00C07FED" w:rsidRPr="00AB65C5" w:rsidRDefault="00C07FED" w:rsidP="00C07FED">
      <w:pPr>
        <w:pStyle w:val="afc"/>
        <w:numPr>
          <w:ilvl w:val="0"/>
          <w:numId w:val="39"/>
        </w:num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firstLineChars="0"/>
        <w:textAlignment w:val="auto"/>
        <w:rPr>
          <w:b/>
          <w:lang w:eastAsia="ja-JP"/>
        </w:rPr>
      </w:pPr>
      <w:r w:rsidRPr="00AB65C5">
        <w:rPr>
          <w:b/>
          <w:lang w:eastAsia="ja-JP"/>
        </w:rPr>
        <w:t>WA: RAN3 assumes that the UE sends the L1 measurement report to the gNB-DU and the gNB-DU triggers UE mobility to a target candidate cell. All details are up to RAN1 and RAN2 discussion.</w:t>
      </w:r>
    </w:p>
    <w:p w14:paraId="04EF752A" w14:textId="37C9E612" w:rsidR="003A6E2E" w:rsidRDefault="00667C29" w:rsidP="000C7ED8">
      <w:pPr>
        <w:spacing w:beforeLines="50" w:before="120"/>
        <w:rPr>
          <w:rFonts w:eastAsia="宋体"/>
          <w:lang w:eastAsia="zh-CN"/>
        </w:rPr>
      </w:pPr>
      <w:r>
        <w:rPr>
          <w:rFonts w:eastAsia="宋体"/>
          <w:lang w:eastAsia="zh-CN"/>
        </w:rPr>
        <w:t xml:space="preserve">Compared with L3 measurement, </w:t>
      </w:r>
      <w:r w:rsidR="00F3564B">
        <w:rPr>
          <w:rFonts w:eastAsia="宋体"/>
          <w:lang w:eastAsia="zh-CN"/>
        </w:rPr>
        <w:t xml:space="preserve">using </w:t>
      </w:r>
      <w:r>
        <w:rPr>
          <w:rFonts w:eastAsia="宋体"/>
          <w:lang w:eastAsia="zh-CN"/>
        </w:rPr>
        <w:t xml:space="preserve">L1 measurement </w:t>
      </w:r>
      <w:r w:rsidR="00F3564B">
        <w:rPr>
          <w:rFonts w:eastAsia="宋体"/>
          <w:lang w:eastAsia="zh-CN"/>
        </w:rPr>
        <w:t xml:space="preserve">to determine the target cell </w:t>
      </w:r>
      <w:r>
        <w:rPr>
          <w:rFonts w:eastAsia="宋体"/>
          <w:lang w:eastAsia="zh-CN"/>
        </w:rPr>
        <w:t>can further decrease the</w:t>
      </w:r>
      <w:r w:rsidR="00DD6C36">
        <w:rPr>
          <w:rFonts w:eastAsia="宋体"/>
          <w:lang w:eastAsia="zh-CN"/>
        </w:rPr>
        <w:t xml:space="preserve"> delay</w:t>
      </w:r>
      <w:r>
        <w:rPr>
          <w:rFonts w:eastAsia="宋体"/>
          <w:lang w:eastAsia="zh-CN"/>
        </w:rPr>
        <w:t xml:space="preserve"> of L1/L2 mobility. </w:t>
      </w:r>
      <w:r w:rsidRPr="00667C29">
        <w:rPr>
          <w:rFonts w:eastAsia="宋体"/>
          <w:lang w:eastAsia="zh-CN"/>
        </w:rPr>
        <w:t>After receiving the L1 measurement reports</w:t>
      </w:r>
      <w:r>
        <w:rPr>
          <w:rFonts w:eastAsia="宋体"/>
          <w:lang w:eastAsia="zh-CN"/>
        </w:rPr>
        <w:t xml:space="preserve"> of the candidate cells</w:t>
      </w:r>
      <w:r w:rsidRPr="00667C29">
        <w:rPr>
          <w:rFonts w:eastAsia="宋体"/>
          <w:lang w:eastAsia="zh-CN"/>
        </w:rPr>
        <w:t>, the gNB-DU can decide when to trigger</w:t>
      </w:r>
      <w:r w:rsidR="00DD6C36">
        <w:rPr>
          <w:rFonts w:eastAsia="宋体"/>
          <w:lang w:eastAsia="zh-CN"/>
        </w:rPr>
        <w:t xml:space="preserve"> the</w:t>
      </w:r>
      <w:r w:rsidRPr="00667C29">
        <w:rPr>
          <w:rFonts w:eastAsia="宋体"/>
          <w:lang w:eastAsia="zh-CN"/>
        </w:rPr>
        <w:t xml:space="preserve"> L1/L2 handover and which is the target cell among the candidate cells.</w:t>
      </w:r>
    </w:p>
    <w:p w14:paraId="726A3F90" w14:textId="63EC3204" w:rsidR="003A6E2E" w:rsidRPr="006D5B6F" w:rsidRDefault="003A6E2E" w:rsidP="00DE0588">
      <w:pPr>
        <w:rPr>
          <w:rFonts w:eastAsia="宋体"/>
          <w:b/>
          <w:lang w:eastAsia="zh-CN"/>
        </w:rPr>
      </w:pPr>
      <w:r>
        <w:rPr>
          <w:rFonts w:eastAsia="宋体"/>
          <w:b/>
          <w:lang w:eastAsia="zh-CN"/>
        </w:rPr>
        <w:t xml:space="preserve">Proposal 1: </w:t>
      </w:r>
      <w:r w:rsidRPr="003A6E2E">
        <w:rPr>
          <w:rFonts w:eastAsia="宋体"/>
          <w:b/>
          <w:lang w:eastAsia="zh-CN"/>
        </w:rPr>
        <w:t>RAN2 confirms that the L1/L2 handover decision (i.e. when to switch and which cell to switch) is made by the gNB-DU in intra-DU handover scenario and by the source gNB-DU in inter-DU handover scenario</w:t>
      </w:r>
      <w:r w:rsidR="007E38D6">
        <w:rPr>
          <w:rFonts w:eastAsia="宋体"/>
          <w:b/>
          <w:lang w:eastAsia="zh-CN"/>
        </w:rPr>
        <w:t>.</w:t>
      </w:r>
    </w:p>
    <w:p w14:paraId="5169F2E5" w14:textId="16D4318F" w:rsidR="00D27E2A" w:rsidRPr="006D5B6F" w:rsidRDefault="00D27E2A" w:rsidP="00B174CE">
      <w:pPr>
        <w:pStyle w:val="2"/>
        <w:spacing w:after="240"/>
      </w:pPr>
      <w:r w:rsidRPr="006D5B6F">
        <w:t>H</w:t>
      </w:r>
      <w:r w:rsidR="00E663F9">
        <w:t>andover</w:t>
      </w:r>
      <w:r w:rsidRPr="006D5B6F">
        <w:t xml:space="preserve"> command</w:t>
      </w:r>
      <w:r w:rsidR="007832E7">
        <w:t xml:space="preserve"> content</w:t>
      </w:r>
    </w:p>
    <w:p w14:paraId="35CD01A2" w14:textId="56EC8125" w:rsidR="007E38D6" w:rsidRDefault="007E38D6" w:rsidP="00DE0588">
      <w:pPr>
        <w:rPr>
          <w:rFonts w:eastAsia="宋体"/>
          <w:lang w:eastAsia="zh-CN"/>
        </w:rPr>
      </w:pPr>
      <w:r>
        <w:rPr>
          <w:rFonts w:eastAsia="宋体"/>
          <w:lang w:eastAsia="zh-CN"/>
        </w:rPr>
        <w:t xml:space="preserve">After determining the target cell, the </w:t>
      </w:r>
      <w:r w:rsidRPr="007E38D6">
        <w:rPr>
          <w:rFonts w:eastAsia="宋体"/>
          <w:lang w:eastAsia="zh-CN"/>
        </w:rPr>
        <w:t xml:space="preserve">gNB-DU can </w:t>
      </w:r>
      <w:r w:rsidR="00C81E03">
        <w:rPr>
          <w:rFonts w:eastAsia="宋体"/>
          <w:lang w:eastAsia="zh-CN"/>
        </w:rPr>
        <w:t xml:space="preserve">indicate the target configuration to the UE using L1/L2 signalling (i.e. L1/L2 handover command). The target configuration indicated in the L1/L2 handover command should be one of the configurations of the candidate cells in the pre-configuration, then the UE can apply the target configuration </w:t>
      </w:r>
      <w:r w:rsidR="00F3338A">
        <w:rPr>
          <w:rFonts w:eastAsia="宋体"/>
          <w:lang w:eastAsia="zh-CN"/>
        </w:rPr>
        <w:t>quick</w:t>
      </w:r>
      <w:r w:rsidR="00C81E03">
        <w:rPr>
          <w:rFonts w:eastAsia="宋体"/>
          <w:lang w:eastAsia="zh-CN"/>
        </w:rPr>
        <w:t>ly</w:t>
      </w:r>
      <w:r w:rsidR="00F3338A">
        <w:rPr>
          <w:rFonts w:eastAsia="宋体" w:hint="eastAsia"/>
          <w:lang w:eastAsia="zh-CN"/>
        </w:rPr>
        <w:t>.</w:t>
      </w:r>
      <w:r w:rsidR="00F3338A">
        <w:rPr>
          <w:rFonts w:eastAsia="宋体"/>
          <w:lang w:eastAsia="zh-CN"/>
        </w:rPr>
        <w:t xml:space="preserve"> </w:t>
      </w:r>
      <w:r w:rsidR="004038B2">
        <w:rPr>
          <w:rFonts w:eastAsia="宋体"/>
          <w:lang w:eastAsia="zh-CN"/>
        </w:rPr>
        <w:t>In addition to the target cell</w:t>
      </w:r>
      <w:r w:rsidR="00C05B18">
        <w:rPr>
          <w:rFonts w:eastAsia="宋体"/>
          <w:lang w:eastAsia="zh-CN"/>
        </w:rPr>
        <w:t xml:space="preserve">, the beam information (e.g. TCI state) to be used can also be included in the L1/L2 handover command. </w:t>
      </w:r>
      <w:r w:rsidR="00C05B18" w:rsidRPr="00C05B18">
        <w:rPr>
          <w:rFonts w:eastAsia="宋体"/>
          <w:lang w:eastAsia="zh-CN"/>
        </w:rPr>
        <w:t>The beam information can help the UE to complet</w:t>
      </w:r>
      <w:r w:rsidR="00C05B18">
        <w:rPr>
          <w:rFonts w:eastAsia="宋体"/>
          <w:lang w:eastAsia="zh-CN"/>
        </w:rPr>
        <w:t xml:space="preserve">e the beam alignment in advance, especially </w:t>
      </w:r>
      <w:r w:rsidR="006D323E">
        <w:rPr>
          <w:rFonts w:eastAsia="宋体"/>
          <w:lang w:eastAsia="zh-CN"/>
        </w:rPr>
        <w:t>when the RACH procedure is avoided to reduce the latency</w:t>
      </w:r>
      <w:r w:rsidR="00C05B18">
        <w:rPr>
          <w:rFonts w:eastAsia="宋体"/>
          <w:lang w:eastAsia="zh-CN"/>
        </w:rPr>
        <w:t>.</w:t>
      </w:r>
    </w:p>
    <w:p w14:paraId="6539FC0D" w14:textId="7C100984" w:rsidR="00C748CB" w:rsidRDefault="00C05B18" w:rsidP="00C05B18">
      <w:pPr>
        <w:rPr>
          <w:rFonts w:eastAsia="宋体"/>
          <w:b/>
          <w:lang w:eastAsia="zh-CN"/>
        </w:rPr>
      </w:pPr>
      <w:r w:rsidRPr="00C05B18">
        <w:rPr>
          <w:rFonts w:eastAsia="宋体"/>
          <w:b/>
          <w:lang w:eastAsia="zh-CN"/>
        </w:rPr>
        <w:t>Proposal 2</w:t>
      </w:r>
      <w:r w:rsidR="00C748CB">
        <w:rPr>
          <w:rFonts w:eastAsia="宋体"/>
          <w:b/>
          <w:lang w:eastAsia="zh-CN"/>
        </w:rPr>
        <w:t>a</w:t>
      </w:r>
      <w:r w:rsidRPr="00C05B18">
        <w:rPr>
          <w:rFonts w:eastAsia="宋体"/>
          <w:b/>
          <w:lang w:eastAsia="zh-CN"/>
        </w:rPr>
        <w:t xml:space="preserve">: </w:t>
      </w:r>
      <w:r w:rsidR="006B1AD3">
        <w:rPr>
          <w:rFonts w:eastAsia="宋体"/>
          <w:b/>
          <w:lang w:eastAsia="zh-CN"/>
        </w:rPr>
        <w:t xml:space="preserve">In the </w:t>
      </w:r>
      <w:r w:rsidR="006B1AD3" w:rsidRPr="00C05B18">
        <w:rPr>
          <w:rFonts w:eastAsia="宋体"/>
          <w:b/>
          <w:lang w:eastAsia="zh-CN"/>
        </w:rPr>
        <w:t>L1/L2 handover command</w:t>
      </w:r>
      <w:r w:rsidR="006B1AD3">
        <w:rPr>
          <w:rFonts w:eastAsia="宋体" w:hint="eastAsia"/>
          <w:b/>
          <w:lang w:eastAsia="zh-CN"/>
        </w:rPr>
        <w:t>,</w:t>
      </w:r>
      <w:r w:rsidR="006B1AD3">
        <w:rPr>
          <w:rFonts w:eastAsia="宋体"/>
          <w:b/>
          <w:lang w:eastAsia="zh-CN"/>
        </w:rPr>
        <w:t xml:space="preserve"> t</w:t>
      </w:r>
      <w:r w:rsidRPr="00C05B18">
        <w:rPr>
          <w:rFonts w:eastAsia="宋体"/>
          <w:b/>
          <w:lang w:eastAsia="zh-CN"/>
        </w:rPr>
        <w:t xml:space="preserve">he network indicates the target configuration </w:t>
      </w:r>
      <w:r w:rsidR="00C748CB">
        <w:rPr>
          <w:rFonts w:eastAsia="宋体"/>
          <w:b/>
          <w:lang w:eastAsia="zh-CN"/>
        </w:rPr>
        <w:t xml:space="preserve">to apply </w:t>
      </w:r>
      <w:r w:rsidRPr="00C05B18">
        <w:rPr>
          <w:rFonts w:eastAsia="宋体"/>
          <w:b/>
          <w:lang w:eastAsia="zh-CN"/>
        </w:rPr>
        <w:t xml:space="preserve">among the previously received </w:t>
      </w:r>
      <w:r w:rsidR="00C748CB">
        <w:rPr>
          <w:rFonts w:eastAsia="宋体"/>
          <w:b/>
          <w:lang w:eastAsia="zh-CN"/>
        </w:rPr>
        <w:t xml:space="preserve">candidate </w:t>
      </w:r>
      <w:r w:rsidRPr="00C05B18">
        <w:rPr>
          <w:rFonts w:eastAsia="宋体"/>
          <w:b/>
          <w:lang w:eastAsia="zh-CN"/>
        </w:rPr>
        <w:t>configurations</w:t>
      </w:r>
      <w:r w:rsidR="00D7171E">
        <w:rPr>
          <w:rFonts w:eastAsia="宋体"/>
          <w:b/>
          <w:lang w:eastAsia="zh-CN"/>
        </w:rPr>
        <w:t xml:space="preserve"> list</w:t>
      </w:r>
      <w:r w:rsidR="00C748CB">
        <w:rPr>
          <w:rFonts w:eastAsia="宋体"/>
          <w:b/>
          <w:lang w:eastAsia="zh-CN"/>
        </w:rPr>
        <w:t xml:space="preserve">, </w:t>
      </w:r>
      <w:r w:rsidR="00D7171E">
        <w:rPr>
          <w:rFonts w:eastAsia="宋体"/>
          <w:b/>
          <w:lang w:eastAsia="zh-CN"/>
        </w:rPr>
        <w:t>by</w:t>
      </w:r>
      <w:r w:rsidR="00C748CB">
        <w:rPr>
          <w:rFonts w:eastAsia="宋体"/>
          <w:b/>
          <w:lang w:eastAsia="zh-CN"/>
        </w:rPr>
        <w:t xml:space="preserve"> the index of the </w:t>
      </w:r>
      <w:r w:rsidR="00D7171E">
        <w:rPr>
          <w:rFonts w:eastAsia="宋体"/>
          <w:b/>
          <w:lang w:eastAsia="zh-CN"/>
        </w:rPr>
        <w:t>candidate</w:t>
      </w:r>
      <w:r w:rsidR="00C748CB">
        <w:rPr>
          <w:rFonts w:eastAsia="宋体"/>
          <w:b/>
          <w:lang w:eastAsia="zh-CN"/>
        </w:rPr>
        <w:t xml:space="preserve"> configuration</w:t>
      </w:r>
      <w:r w:rsidR="00C748CB" w:rsidRPr="00C05B18">
        <w:rPr>
          <w:rFonts w:eastAsia="宋体"/>
          <w:b/>
          <w:lang w:eastAsia="zh-CN"/>
        </w:rPr>
        <w:t>.</w:t>
      </w:r>
    </w:p>
    <w:p w14:paraId="48FE36EB" w14:textId="0B3F63A4" w:rsidR="00C05B18" w:rsidRDefault="00C748CB" w:rsidP="00C05B18">
      <w:pPr>
        <w:rPr>
          <w:rFonts w:eastAsia="宋体"/>
          <w:b/>
          <w:lang w:eastAsia="zh-CN"/>
        </w:rPr>
      </w:pPr>
      <w:r>
        <w:rPr>
          <w:rFonts w:eastAsia="宋体"/>
          <w:b/>
          <w:lang w:eastAsia="zh-CN"/>
        </w:rPr>
        <w:t xml:space="preserve">Proposal 2b: </w:t>
      </w:r>
      <w:r w:rsidR="006B1AD3">
        <w:rPr>
          <w:rFonts w:eastAsia="宋体"/>
          <w:b/>
          <w:lang w:eastAsia="zh-CN"/>
        </w:rPr>
        <w:t xml:space="preserve">In the </w:t>
      </w:r>
      <w:r w:rsidR="006B1AD3" w:rsidRPr="00C05B18">
        <w:rPr>
          <w:rFonts w:eastAsia="宋体"/>
          <w:b/>
          <w:lang w:eastAsia="zh-CN"/>
        </w:rPr>
        <w:t>L1/L2 handover command</w:t>
      </w:r>
      <w:r w:rsidR="006B1AD3">
        <w:rPr>
          <w:rFonts w:eastAsia="宋体" w:hint="eastAsia"/>
          <w:b/>
          <w:lang w:eastAsia="zh-CN"/>
        </w:rPr>
        <w:t>,</w:t>
      </w:r>
      <w:r w:rsidR="006B1AD3">
        <w:rPr>
          <w:rFonts w:eastAsia="宋体"/>
          <w:b/>
          <w:lang w:eastAsia="zh-CN"/>
        </w:rPr>
        <w:t xml:space="preserve"> t</w:t>
      </w:r>
      <w:r>
        <w:rPr>
          <w:rFonts w:eastAsia="宋体"/>
          <w:b/>
          <w:lang w:eastAsia="zh-CN"/>
        </w:rPr>
        <w:t>he network can also optionally indicate the target beam</w:t>
      </w:r>
      <w:r w:rsidR="00C05B18" w:rsidRPr="00C05B18">
        <w:rPr>
          <w:rFonts w:eastAsia="宋体"/>
          <w:b/>
          <w:lang w:eastAsia="zh-CN"/>
        </w:rPr>
        <w:t xml:space="preserve"> </w:t>
      </w:r>
      <w:r w:rsidR="00077E5F">
        <w:rPr>
          <w:rFonts w:eastAsia="宋体"/>
          <w:b/>
          <w:lang w:eastAsia="zh-CN"/>
        </w:rPr>
        <w:t>(at least for intra-DU case)</w:t>
      </w:r>
      <w:r w:rsidR="00C05B18" w:rsidRPr="00C05B18">
        <w:rPr>
          <w:rFonts w:eastAsia="宋体"/>
          <w:b/>
          <w:lang w:eastAsia="zh-CN"/>
        </w:rPr>
        <w:t>.</w:t>
      </w:r>
    </w:p>
    <w:p w14:paraId="4B3EFB38" w14:textId="0C9C5225" w:rsidR="00F610F2" w:rsidRPr="006D323E" w:rsidRDefault="006D323E" w:rsidP="00C05B18">
      <w:pPr>
        <w:rPr>
          <w:rFonts w:eastAsia="宋体"/>
          <w:lang w:eastAsia="zh-CN"/>
        </w:rPr>
      </w:pPr>
      <w:r w:rsidRPr="006D323E">
        <w:rPr>
          <w:rFonts w:eastAsia="宋体"/>
          <w:lang w:eastAsia="zh-CN"/>
        </w:rPr>
        <w:lastRenderedPageBreak/>
        <w:t xml:space="preserve">Considering </w:t>
      </w:r>
      <w:r w:rsidR="00D27D33">
        <w:rPr>
          <w:rFonts w:eastAsia="宋体"/>
          <w:lang w:eastAsia="zh-CN"/>
        </w:rPr>
        <w:t>the compact format of DCI</w:t>
      </w:r>
      <w:r>
        <w:rPr>
          <w:rFonts w:eastAsia="宋体"/>
          <w:lang w:eastAsia="zh-CN"/>
        </w:rPr>
        <w:t xml:space="preserve">, </w:t>
      </w:r>
      <w:r w:rsidR="00D27D33">
        <w:rPr>
          <w:rFonts w:eastAsia="宋体"/>
          <w:lang w:eastAsia="zh-CN"/>
        </w:rPr>
        <w:t>the MAC CE</w:t>
      </w:r>
      <w:r w:rsidR="00F278CA">
        <w:rPr>
          <w:rFonts w:eastAsia="宋体"/>
          <w:lang w:eastAsia="zh-CN"/>
        </w:rPr>
        <w:t xml:space="preserve"> is more suitable to be used to carry the L1/L2 handover command</w:t>
      </w:r>
      <w:r w:rsidR="00D7171E">
        <w:rPr>
          <w:rFonts w:eastAsia="宋体"/>
          <w:lang w:eastAsia="zh-CN"/>
        </w:rPr>
        <w:t>, considering at least the candidate index and target beam to be included</w:t>
      </w:r>
      <w:r w:rsidR="00F278CA">
        <w:rPr>
          <w:rFonts w:eastAsia="宋体"/>
          <w:lang w:eastAsia="zh-CN"/>
        </w:rPr>
        <w:t xml:space="preserve">. </w:t>
      </w:r>
      <w:r w:rsidR="008D53C9">
        <w:rPr>
          <w:rFonts w:eastAsia="宋体"/>
          <w:lang w:eastAsia="zh-CN"/>
        </w:rPr>
        <w:t xml:space="preserve">We can extend the contents of the L1/L2 handover command in the further study or </w:t>
      </w:r>
      <w:r w:rsidR="002F521A">
        <w:rPr>
          <w:rFonts w:eastAsia="宋体"/>
          <w:lang w:eastAsia="zh-CN"/>
        </w:rPr>
        <w:t>based on</w:t>
      </w:r>
      <w:r w:rsidR="008D53C9">
        <w:rPr>
          <w:rFonts w:eastAsia="宋体"/>
          <w:lang w:eastAsia="zh-CN"/>
        </w:rPr>
        <w:t xml:space="preserve"> the </w:t>
      </w:r>
      <w:r w:rsidR="002F521A">
        <w:rPr>
          <w:rFonts w:eastAsia="宋体"/>
          <w:lang w:eastAsia="zh-CN"/>
        </w:rPr>
        <w:t>enhancements of the future release</w:t>
      </w:r>
      <w:r w:rsidR="00A52420">
        <w:rPr>
          <w:rFonts w:eastAsia="宋体"/>
          <w:lang w:eastAsia="zh-CN"/>
        </w:rPr>
        <w:t>s</w:t>
      </w:r>
      <w:r w:rsidR="002F521A">
        <w:rPr>
          <w:rFonts w:eastAsia="宋体"/>
          <w:lang w:eastAsia="zh-CN"/>
        </w:rPr>
        <w:t>.</w:t>
      </w:r>
      <w:r w:rsidR="00D7500C">
        <w:rPr>
          <w:rFonts w:eastAsia="宋体"/>
          <w:lang w:eastAsia="zh-CN"/>
        </w:rPr>
        <w:t xml:space="preserve"> If the MAC CE is used to carry the L1/L2 handover, there is no need to send to LS to RAN1 </w:t>
      </w:r>
      <w:r w:rsidR="00C748CB">
        <w:rPr>
          <w:rFonts w:eastAsia="宋体"/>
          <w:lang w:eastAsia="zh-CN"/>
        </w:rPr>
        <w:t>for confirming the flexibility</w:t>
      </w:r>
      <w:r w:rsidR="00D7500C">
        <w:rPr>
          <w:rFonts w:eastAsia="宋体"/>
          <w:lang w:eastAsia="zh-CN"/>
        </w:rPr>
        <w:t>.</w:t>
      </w:r>
    </w:p>
    <w:p w14:paraId="6A2FE935" w14:textId="0874E45C" w:rsidR="00D27E2A" w:rsidRPr="006D5B6F" w:rsidRDefault="00D27E2A" w:rsidP="00DE0588">
      <w:pPr>
        <w:rPr>
          <w:rFonts w:eastAsia="宋体"/>
          <w:b/>
          <w:lang w:eastAsia="zh-CN"/>
        </w:rPr>
      </w:pPr>
      <w:r w:rsidRPr="006D5B6F">
        <w:rPr>
          <w:rFonts w:eastAsia="宋体"/>
          <w:b/>
          <w:lang w:eastAsia="zh-CN"/>
        </w:rPr>
        <w:t xml:space="preserve">Proposal </w:t>
      </w:r>
      <w:r w:rsidR="00AC1E41">
        <w:rPr>
          <w:rFonts w:eastAsia="宋体"/>
          <w:b/>
          <w:lang w:eastAsia="zh-CN"/>
        </w:rPr>
        <w:t>3</w:t>
      </w:r>
      <w:r w:rsidRPr="006D5B6F">
        <w:rPr>
          <w:rFonts w:eastAsia="宋体"/>
          <w:b/>
          <w:lang w:eastAsia="zh-CN"/>
        </w:rPr>
        <w:t>:</w:t>
      </w:r>
      <w:r w:rsidR="00D7500C">
        <w:rPr>
          <w:rFonts w:eastAsia="宋体"/>
          <w:b/>
          <w:lang w:eastAsia="zh-CN"/>
        </w:rPr>
        <w:t xml:space="preserve"> </w:t>
      </w:r>
      <w:r w:rsidR="00D7500C" w:rsidRPr="00D7500C">
        <w:rPr>
          <w:rFonts w:eastAsia="宋体"/>
          <w:b/>
          <w:lang w:eastAsia="zh-CN"/>
        </w:rPr>
        <w:t xml:space="preserve">RAN2 assumes MAC CE is used </w:t>
      </w:r>
      <w:r w:rsidR="00D7500C">
        <w:rPr>
          <w:rFonts w:eastAsia="宋体"/>
          <w:b/>
          <w:lang w:eastAsia="zh-CN"/>
        </w:rPr>
        <w:t>to carry</w:t>
      </w:r>
      <w:r w:rsidR="00D7500C" w:rsidRPr="00D7500C">
        <w:rPr>
          <w:rFonts w:eastAsia="宋体"/>
          <w:b/>
          <w:lang w:eastAsia="zh-CN"/>
        </w:rPr>
        <w:t xml:space="preserve"> the </w:t>
      </w:r>
      <w:r w:rsidR="00D7500C">
        <w:rPr>
          <w:rFonts w:eastAsia="宋体"/>
          <w:b/>
          <w:lang w:eastAsia="zh-CN"/>
        </w:rPr>
        <w:t xml:space="preserve">L1/L2 handover </w:t>
      </w:r>
      <w:r w:rsidR="00D7500C" w:rsidRPr="00D7500C">
        <w:rPr>
          <w:rFonts w:eastAsia="宋体"/>
          <w:b/>
          <w:lang w:eastAsia="zh-CN"/>
        </w:rPr>
        <w:t>comm</w:t>
      </w:r>
      <w:r w:rsidR="00D7500C">
        <w:rPr>
          <w:rFonts w:eastAsia="宋体"/>
          <w:b/>
          <w:lang w:eastAsia="zh-CN"/>
        </w:rPr>
        <w:t>an</w:t>
      </w:r>
      <w:r w:rsidR="00D7500C" w:rsidRPr="00D7500C">
        <w:rPr>
          <w:rFonts w:eastAsia="宋体"/>
          <w:b/>
          <w:lang w:eastAsia="zh-CN"/>
        </w:rPr>
        <w:t>d.</w:t>
      </w:r>
    </w:p>
    <w:p w14:paraId="3B79C104" w14:textId="73155AC9" w:rsidR="00D27E2A" w:rsidRPr="006D5B6F" w:rsidRDefault="00F07B1A" w:rsidP="00697CAC">
      <w:pPr>
        <w:pStyle w:val="2"/>
        <w:spacing w:after="240"/>
      </w:pPr>
      <w:r>
        <w:t>Handover execution</w:t>
      </w:r>
      <w:r w:rsidR="00076335">
        <w:t>, incl. RACH-less</w:t>
      </w:r>
    </w:p>
    <w:p w14:paraId="48EE8BF2" w14:textId="5A258571" w:rsidR="00D27E2A" w:rsidRPr="006D5B6F" w:rsidRDefault="00690526" w:rsidP="004F5A58">
      <w:pPr>
        <w:rPr>
          <w:rFonts w:eastAsia="宋体"/>
          <w:lang w:eastAsia="zh-CN"/>
        </w:rPr>
      </w:pPr>
      <w:r>
        <w:rPr>
          <w:rFonts w:eastAsia="宋体"/>
          <w:lang w:eastAsia="zh-CN"/>
        </w:rPr>
        <w:t xml:space="preserve">When receiving the L1/L2 handover command, the UE should detach from the source </w:t>
      </w:r>
      <w:r w:rsidR="00235214">
        <w:rPr>
          <w:rFonts w:eastAsia="宋体"/>
          <w:lang w:eastAsia="zh-CN"/>
        </w:rPr>
        <w:t>cell and attempt to synchronise to the target cell, just as in the legacy L3 handover.</w:t>
      </w:r>
      <w:r w:rsidR="00EB6354">
        <w:rPr>
          <w:rFonts w:eastAsia="宋体"/>
          <w:lang w:eastAsia="zh-CN"/>
        </w:rPr>
        <w:t xml:space="preserve"> </w:t>
      </w:r>
      <w:r w:rsidR="00F07B1A">
        <w:rPr>
          <w:rFonts w:eastAsia="宋体"/>
          <w:lang w:eastAsia="zh-CN"/>
        </w:rPr>
        <w:t xml:space="preserve">The UE can trigger RACH procedure to synchronise to the target cell, but </w:t>
      </w:r>
      <w:r w:rsidR="004F5A58">
        <w:rPr>
          <w:rFonts w:eastAsia="宋体"/>
          <w:lang w:eastAsia="zh-CN"/>
        </w:rPr>
        <w:t>e</w:t>
      </w:r>
      <w:r w:rsidR="00D27E2A" w:rsidRPr="006D5B6F">
        <w:rPr>
          <w:rFonts w:eastAsia="宋体"/>
          <w:lang w:eastAsia="zh-CN"/>
        </w:rPr>
        <w:t xml:space="preserve">liminating the RACH delay during a handover procedure can significantly reduce the </w:t>
      </w:r>
      <w:r w:rsidR="004F5A58">
        <w:rPr>
          <w:rFonts w:eastAsia="宋体"/>
          <w:lang w:eastAsia="zh-CN"/>
        </w:rPr>
        <w:t>handover delay. There is already one scenario where the target PCell is a current SCell with UL, in which the TA towards the current SCell is already</w:t>
      </w:r>
      <w:r w:rsidR="002F15E3">
        <w:rPr>
          <w:rFonts w:eastAsia="宋体"/>
          <w:lang w:eastAsia="zh-CN"/>
        </w:rPr>
        <w:t xml:space="preserve"> </w:t>
      </w:r>
      <w:r w:rsidR="00883FFF">
        <w:rPr>
          <w:rFonts w:eastAsia="宋体"/>
          <w:lang w:eastAsia="zh-CN"/>
        </w:rPr>
        <w:t>available for</w:t>
      </w:r>
      <w:r w:rsidR="002F15E3">
        <w:rPr>
          <w:rFonts w:eastAsia="宋体"/>
          <w:lang w:eastAsia="zh-CN"/>
        </w:rPr>
        <w:t xml:space="preserve"> the UE</w:t>
      </w:r>
      <w:r w:rsidR="004F5A58">
        <w:rPr>
          <w:rFonts w:eastAsia="宋体"/>
          <w:lang w:eastAsia="zh-CN"/>
        </w:rPr>
        <w:t>.</w:t>
      </w:r>
      <w:r w:rsidR="006E5221">
        <w:rPr>
          <w:rFonts w:eastAsia="宋体"/>
          <w:lang w:eastAsia="zh-CN"/>
        </w:rPr>
        <w:t xml:space="preserve"> </w:t>
      </w:r>
    </w:p>
    <w:p w14:paraId="13D564C5" w14:textId="0D748CF5" w:rsidR="00F62BD4" w:rsidRPr="00A04FFB" w:rsidRDefault="00F62BD4" w:rsidP="00F62BD4">
      <w:pPr>
        <w:rPr>
          <w:rFonts w:eastAsiaTheme="minorEastAsia"/>
          <w:b/>
          <w:lang w:eastAsia="zh-CN"/>
        </w:rPr>
      </w:pPr>
      <w:r w:rsidRPr="00A04FFB">
        <w:rPr>
          <w:rFonts w:eastAsiaTheme="minorEastAsia"/>
          <w:b/>
          <w:lang w:eastAsia="zh-CN"/>
        </w:rPr>
        <w:t xml:space="preserve">Proposal </w:t>
      </w:r>
      <w:r w:rsidR="00816246">
        <w:rPr>
          <w:rFonts w:eastAsiaTheme="minorEastAsia"/>
          <w:b/>
          <w:lang w:eastAsia="zh-CN"/>
        </w:rPr>
        <w:t>4</w:t>
      </w:r>
      <w:r w:rsidRPr="00A04FFB">
        <w:rPr>
          <w:rFonts w:eastAsiaTheme="minorEastAsia"/>
          <w:b/>
          <w:lang w:eastAsia="zh-CN"/>
        </w:rPr>
        <w:t xml:space="preserve">: </w:t>
      </w:r>
      <w:r w:rsidR="00A76D4E">
        <w:rPr>
          <w:rFonts w:eastAsiaTheme="minorEastAsia"/>
          <w:b/>
          <w:lang w:eastAsia="zh-CN"/>
        </w:rPr>
        <w:t>Support the</w:t>
      </w:r>
      <w:r>
        <w:rPr>
          <w:rFonts w:eastAsiaTheme="minorEastAsia"/>
          <w:b/>
          <w:lang w:eastAsia="zh-CN"/>
        </w:rPr>
        <w:t xml:space="preserve"> procedures/solutions to a</w:t>
      </w:r>
      <w:r w:rsidRPr="00A04FFB">
        <w:rPr>
          <w:rFonts w:eastAsiaTheme="minorEastAsia"/>
          <w:b/>
          <w:lang w:eastAsia="zh-CN"/>
        </w:rPr>
        <w:t xml:space="preserve">void RACH during </w:t>
      </w:r>
      <w:r>
        <w:rPr>
          <w:rFonts w:eastAsiaTheme="minorEastAsia"/>
          <w:b/>
          <w:lang w:eastAsia="zh-CN"/>
        </w:rPr>
        <w:t xml:space="preserve">R18 L1/L2 mobility, at least </w:t>
      </w:r>
      <w:r w:rsidR="006E5221">
        <w:rPr>
          <w:rFonts w:eastAsiaTheme="minorEastAsia"/>
          <w:b/>
          <w:lang w:eastAsia="zh-CN"/>
        </w:rPr>
        <w:t>when</w:t>
      </w:r>
      <w:r w:rsidRPr="00B768CB">
        <w:rPr>
          <w:rFonts w:eastAsiaTheme="minorEastAsia"/>
          <w:b/>
          <w:lang w:eastAsia="zh-CN"/>
        </w:rPr>
        <w:t xml:space="preserve"> the UL TA to</w:t>
      </w:r>
      <w:r>
        <w:rPr>
          <w:rFonts w:eastAsiaTheme="minorEastAsia"/>
          <w:b/>
          <w:lang w:eastAsia="zh-CN"/>
        </w:rPr>
        <w:t>wards the</w:t>
      </w:r>
      <w:r w:rsidRPr="00B768CB">
        <w:rPr>
          <w:rFonts w:eastAsiaTheme="minorEastAsia"/>
          <w:b/>
          <w:lang w:eastAsia="zh-CN"/>
        </w:rPr>
        <w:t xml:space="preserve"> target cell is available</w:t>
      </w:r>
      <w:r>
        <w:rPr>
          <w:rFonts w:eastAsiaTheme="minorEastAsia"/>
          <w:b/>
          <w:lang w:eastAsia="zh-CN"/>
        </w:rPr>
        <w:t xml:space="preserve"> before </w:t>
      </w:r>
      <w:r w:rsidR="006E5221">
        <w:rPr>
          <w:rFonts w:eastAsiaTheme="minorEastAsia"/>
          <w:b/>
          <w:lang w:eastAsia="zh-CN"/>
        </w:rPr>
        <w:t>handover</w:t>
      </w:r>
      <w:r w:rsidRPr="00A04FFB">
        <w:rPr>
          <w:rFonts w:eastAsiaTheme="minorEastAsia"/>
          <w:b/>
          <w:lang w:eastAsia="zh-CN"/>
        </w:rPr>
        <w:t>.</w:t>
      </w:r>
    </w:p>
    <w:p w14:paraId="3014628A" w14:textId="1811E71C" w:rsidR="00625671" w:rsidRDefault="00D27E2A" w:rsidP="00F62BD4">
      <w:pPr>
        <w:rPr>
          <w:rFonts w:eastAsia="宋体"/>
          <w:lang w:eastAsia="zh-CN"/>
        </w:rPr>
      </w:pPr>
      <w:r w:rsidRPr="006D5B6F">
        <w:rPr>
          <w:rFonts w:eastAsia="宋体"/>
          <w:lang w:eastAsia="zh-CN"/>
        </w:rPr>
        <w:t xml:space="preserve">In LTE with RACH-less HO procedure, only timing adjustment indication that TA of the target cell equals to 0 or reusing the TA from the source cell is allowed. However, if only the RACH-less TA obtain mechanism of LTE is considered, the usage of RACH-less is limited. </w:t>
      </w:r>
      <w:r w:rsidR="006E5221">
        <w:rPr>
          <w:rFonts w:eastAsia="宋体"/>
          <w:lang w:eastAsia="zh-CN"/>
        </w:rPr>
        <w:t>Therefore, further enhancement is needed in RAN1.</w:t>
      </w:r>
    </w:p>
    <w:p w14:paraId="3BC53413" w14:textId="64D46A03" w:rsidR="00F62BD4" w:rsidRDefault="00F62BD4" w:rsidP="00F62BD4">
      <w:pPr>
        <w:rPr>
          <w:rFonts w:eastAsiaTheme="minorEastAsia"/>
          <w:b/>
          <w:lang w:eastAsia="zh-CN"/>
        </w:rPr>
      </w:pPr>
      <w:r w:rsidRPr="00A04FFB">
        <w:rPr>
          <w:rFonts w:eastAsiaTheme="minorEastAsia"/>
          <w:b/>
          <w:lang w:eastAsia="zh-CN"/>
        </w:rPr>
        <w:t xml:space="preserve">Proposal </w:t>
      </w:r>
      <w:r w:rsidR="00816246">
        <w:rPr>
          <w:rFonts w:eastAsiaTheme="minorEastAsia"/>
          <w:b/>
          <w:lang w:eastAsia="zh-CN"/>
        </w:rPr>
        <w:t>5</w:t>
      </w:r>
      <w:r w:rsidRPr="00A04FFB">
        <w:rPr>
          <w:rFonts w:eastAsiaTheme="minorEastAsia"/>
          <w:b/>
          <w:lang w:eastAsia="zh-CN"/>
        </w:rPr>
        <w:t xml:space="preserve">: </w:t>
      </w:r>
      <w:r>
        <w:rPr>
          <w:rFonts w:eastAsiaTheme="minorEastAsia"/>
          <w:b/>
          <w:lang w:eastAsia="zh-CN"/>
        </w:rPr>
        <w:t xml:space="preserve">Ask RAN1 to work on solutions to obtain the TA towards </w:t>
      </w:r>
      <w:r w:rsidRPr="00A04FFB">
        <w:rPr>
          <w:rFonts w:eastAsiaTheme="minorEastAsia"/>
          <w:b/>
          <w:lang w:eastAsia="zh-CN"/>
        </w:rPr>
        <w:t xml:space="preserve">the candidate </w:t>
      </w:r>
      <w:r>
        <w:rPr>
          <w:rFonts w:eastAsiaTheme="minorEastAsia"/>
          <w:b/>
          <w:lang w:eastAsia="zh-CN"/>
        </w:rPr>
        <w:t xml:space="preserve">target </w:t>
      </w:r>
      <w:r w:rsidRPr="00A04FFB">
        <w:rPr>
          <w:rFonts w:eastAsiaTheme="minorEastAsia"/>
          <w:b/>
          <w:lang w:eastAsia="zh-CN"/>
        </w:rPr>
        <w:t>cell</w:t>
      </w:r>
      <w:r>
        <w:rPr>
          <w:rFonts w:eastAsiaTheme="minorEastAsia"/>
          <w:b/>
          <w:lang w:eastAsia="zh-CN"/>
        </w:rPr>
        <w:t xml:space="preserve"> before L1/L2 handover</w:t>
      </w:r>
      <w:r w:rsidR="00A76D4E">
        <w:rPr>
          <w:rFonts w:eastAsiaTheme="minorEastAsia"/>
          <w:b/>
          <w:lang w:eastAsia="zh-CN"/>
        </w:rPr>
        <w:t>.</w:t>
      </w:r>
    </w:p>
    <w:p w14:paraId="3BC10DA0" w14:textId="7BC2053B" w:rsidR="004E7110" w:rsidRDefault="00D02229" w:rsidP="00F62BD4">
      <w:pPr>
        <w:rPr>
          <w:rFonts w:eastAsia="宋体"/>
          <w:lang w:eastAsia="zh-CN"/>
        </w:rPr>
      </w:pPr>
      <w:r>
        <w:rPr>
          <w:rFonts w:eastAsia="宋体"/>
          <w:lang w:eastAsia="zh-CN"/>
        </w:rPr>
        <w:t>T</w:t>
      </w:r>
      <w:r>
        <w:rPr>
          <w:rFonts w:eastAsia="宋体" w:hint="eastAsia"/>
          <w:lang w:eastAsia="zh-CN"/>
        </w:rPr>
        <w:t>h</w:t>
      </w:r>
      <w:r>
        <w:rPr>
          <w:rFonts w:eastAsia="宋体"/>
          <w:lang w:eastAsia="zh-CN"/>
        </w:rPr>
        <w:t>e next issue will be how the NW detects the UE’s success access at the target cell</w:t>
      </w:r>
      <w:r w:rsidR="00F75A0B">
        <w:rPr>
          <w:rFonts w:eastAsia="宋体"/>
          <w:lang w:eastAsia="zh-CN"/>
        </w:rPr>
        <w:t>.</w:t>
      </w:r>
    </w:p>
    <w:p w14:paraId="2CDC890C" w14:textId="2646AD02" w:rsidR="004E7110" w:rsidRDefault="004E7110" w:rsidP="00F62BD4">
      <w:pPr>
        <w:rPr>
          <w:rFonts w:eastAsia="宋体"/>
          <w:lang w:eastAsia="zh-CN"/>
        </w:rPr>
      </w:pPr>
      <w:r>
        <w:rPr>
          <w:rFonts w:eastAsia="宋体"/>
          <w:lang w:eastAsia="zh-CN"/>
        </w:rPr>
        <w:t xml:space="preserve">In the case that the UE accesses the target cell using RACH procedure, the gNB-DU naturally knows the UE access upon the completion of the RACH procedure. In the </w:t>
      </w:r>
      <w:r w:rsidR="003F04F9">
        <w:rPr>
          <w:rFonts w:eastAsia="宋体"/>
          <w:lang w:eastAsia="zh-CN"/>
        </w:rPr>
        <w:t xml:space="preserve">RACH-avoiding case </w:t>
      </w:r>
      <w:r w:rsidR="00F75A0B">
        <w:rPr>
          <w:rFonts w:eastAsia="宋体"/>
          <w:lang w:eastAsia="zh-CN"/>
        </w:rPr>
        <w:t xml:space="preserve">above, the gNB-DU should know the UE access when the RACH-avoiding procedure completes. </w:t>
      </w:r>
      <w:r w:rsidR="00D02229">
        <w:rPr>
          <w:rFonts w:eastAsia="宋体"/>
          <w:lang w:eastAsia="zh-CN"/>
        </w:rPr>
        <w:t>For RACH-less procedure, some UL grant/UL data from the UE to target DU can realize this</w:t>
      </w:r>
      <w:r w:rsidR="00F75A0B">
        <w:rPr>
          <w:rFonts w:eastAsia="宋体"/>
          <w:lang w:eastAsia="zh-CN"/>
        </w:rPr>
        <w:t xml:space="preserve">. </w:t>
      </w:r>
      <w:r w:rsidR="005B5F76">
        <w:rPr>
          <w:rFonts w:eastAsia="宋体"/>
          <w:lang w:eastAsia="zh-CN"/>
        </w:rPr>
        <w:t xml:space="preserve">Therefore, it is more reasonable that the </w:t>
      </w:r>
      <w:r w:rsidR="005B5F76" w:rsidRPr="005B5F76">
        <w:rPr>
          <w:rFonts w:eastAsia="宋体"/>
          <w:lang w:eastAsia="zh-CN"/>
        </w:rPr>
        <w:t xml:space="preserve">gNB-DU </w:t>
      </w:r>
      <w:r w:rsidR="005B5F76">
        <w:rPr>
          <w:rFonts w:eastAsia="宋体"/>
          <w:lang w:eastAsia="zh-CN"/>
        </w:rPr>
        <w:t>detect</w:t>
      </w:r>
      <w:r w:rsidR="005B5F76" w:rsidRPr="005B5F76">
        <w:rPr>
          <w:rFonts w:eastAsia="宋体"/>
          <w:lang w:eastAsia="zh-CN"/>
        </w:rPr>
        <w:t>s the UE access upon the completion of the RACH or RACH-avoiding procedure</w:t>
      </w:r>
      <w:r w:rsidR="005B5F76">
        <w:rPr>
          <w:rFonts w:eastAsia="宋体"/>
          <w:lang w:eastAsia="zh-CN"/>
        </w:rPr>
        <w:t>, instead of the indication from the gNB-CU</w:t>
      </w:r>
      <w:r w:rsidR="00BB535A">
        <w:rPr>
          <w:rFonts w:eastAsia="宋体"/>
          <w:lang w:eastAsia="zh-CN"/>
        </w:rPr>
        <w:t>, so there is no F1 impact.</w:t>
      </w:r>
    </w:p>
    <w:p w14:paraId="1908E105" w14:textId="56E1BDAC" w:rsidR="00D02229" w:rsidRPr="003B2AAA" w:rsidRDefault="00D02229" w:rsidP="00F62BD4">
      <w:pPr>
        <w:rPr>
          <w:rFonts w:eastAsia="宋体"/>
          <w:b/>
          <w:lang w:eastAsia="zh-CN"/>
        </w:rPr>
      </w:pPr>
      <w:r w:rsidRPr="003B2AAA">
        <w:rPr>
          <w:rFonts w:eastAsia="宋体"/>
          <w:b/>
          <w:lang w:eastAsia="zh-CN"/>
        </w:rPr>
        <w:t xml:space="preserve">Observation 1: The target DU </w:t>
      </w:r>
      <w:r>
        <w:rPr>
          <w:rFonts w:eastAsia="宋体"/>
          <w:b/>
          <w:lang w:eastAsia="zh-CN"/>
        </w:rPr>
        <w:t>will</w:t>
      </w:r>
      <w:r w:rsidRPr="003B2AAA">
        <w:rPr>
          <w:rFonts w:eastAsia="宋体"/>
          <w:b/>
          <w:lang w:eastAsia="zh-CN"/>
        </w:rPr>
        <w:t xml:space="preserve"> know the UE successful access directly, via RACH procedure or </w:t>
      </w:r>
      <w:r w:rsidR="002F2936">
        <w:rPr>
          <w:rFonts w:eastAsia="宋体"/>
          <w:b/>
          <w:lang w:eastAsia="zh-CN"/>
        </w:rPr>
        <w:t xml:space="preserve">the </w:t>
      </w:r>
      <w:r w:rsidRPr="003B2AAA">
        <w:rPr>
          <w:rFonts w:eastAsia="宋体"/>
          <w:b/>
          <w:lang w:eastAsia="zh-CN"/>
        </w:rPr>
        <w:t>UL data.</w:t>
      </w:r>
    </w:p>
    <w:p w14:paraId="0D95094B" w14:textId="2DB336DB" w:rsidR="00F07B1A" w:rsidRDefault="00177AF4" w:rsidP="00F62BD4">
      <w:pPr>
        <w:rPr>
          <w:rFonts w:eastAsia="宋体"/>
          <w:lang w:eastAsia="zh-CN"/>
        </w:rPr>
      </w:pPr>
      <w:r>
        <w:rPr>
          <w:rFonts w:eastAsia="宋体"/>
          <w:lang w:eastAsia="zh-CN"/>
        </w:rPr>
        <w:t xml:space="preserve">Upon the UE accesses to the target cell, the </w:t>
      </w:r>
      <w:r w:rsidR="002F374B">
        <w:rPr>
          <w:rFonts w:eastAsia="宋体"/>
          <w:lang w:eastAsia="zh-CN"/>
        </w:rPr>
        <w:t>gNB-</w:t>
      </w:r>
      <w:r>
        <w:rPr>
          <w:rFonts w:eastAsia="宋体"/>
          <w:lang w:eastAsia="zh-CN"/>
        </w:rPr>
        <w:t>CU</w:t>
      </w:r>
      <w:r w:rsidR="00A60746">
        <w:rPr>
          <w:rFonts w:eastAsia="宋体"/>
          <w:lang w:eastAsia="zh-CN"/>
        </w:rPr>
        <w:t xml:space="preserve"> </w:t>
      </w:r>
      <w:r w:rsidR="002F374B">
        <w:rPr>
          <w:rFonts w:eastAsia="宋体"/>
          <w:lang w:eastAsia="zh-CN"/>
        </w:rPr>
        <w:t>needs to know</w:t>
      </w:r>
      <w:r>
        <w:rPr>
          <w:rFonts w:eastAsia="宋体"/>
          <w:lang w:eastAsia="zh-CN"/>
        </w:rPr>
        <w:t xml:space="preserve"> that the access to the target cell has been completed.</w:t>
      </w:r>
      <w:r w:rsidR="00A80AD5">
        <w:rPr>
          <w:rFonts w:eastAsia="宋体"/>
          <w:lang w:eastAsia="zh-CN"/>
        </w:rPr>
        <w:t xml:space="preserve"> </w:t>
      </w:r>
      <w:r w:rsidR="00A0687B">
        <w:rPr>
          <w:rFonts w:eastAsia="宋体"/>
          <w:lang w:eastAsia="zh-CN"/>
        </w:rPr>
        <w:t>For example, when receiving</w:t>
      </w:r>
      <w:r w:rsidR="002F374B">
        <w:rPr>
          <w:rFonts w:eastAsia="宋体"/>
          <w:lang w:eastAsia="zh-CN"/>
        </w:rPr>
        <w:t xml:space="preserve"> in the </w:t>
      </w:r>
      <w:r w:rsidR="002F374B" w:rsidRPr="003B2AAA">
        <w:rPr>
          <w:rFonts w:eastAsia="宋体"/>
          <w:i/>
          <w:lang w:eastAsia="zh-CN"/>
        </w:rPr>
        <w:t>RRCReconfigurat</w:t>
      </w:r>
      <w:r w:rsidR="003225CB">
        <w:rPr>
          <w:rFonts w:eastAsia="宋体"/>
          <w:i/>
          <w:lang w:eastAsia="zh-CN"/>
        </w:rPr>
        <w:t>i</w:t>
      </w:r>
      <w:r w:rsidR="002F374B" w:rsidRPr="003B2AAA">
        <w:rPr>
          <w:rFonts w:eastAsia="宋体"/>
          <w:i/>
          <w:lang w:eastAsia="zh-CN"/>
        </w:rPr>
        <w:t>onComplete</w:t>
      </w:r>
      <w:r w:rsidR="002F374B" w:rsidRPr="002F374B">
        <w:rPr>
          <w:rFonts w:eastAsia="宋体"/>
          <w:lang w:eastAsia="zh-CN"/>
        </w:rPr>
        <w:t xml:space="preserve"> message</w:t>
      </w:r>
      <w:r w:rsidR="002F374B">
        <w:rPr>
          <w:rFonts w:eastAsia="宋体"/>
          <w:lang w:eastAsia="zh-CN"/>
        </w:rPr>
        <w:t>,</w:t>
      </w:r>
      <w:r w:rsidR="00A60746">
        <w:rPr>
          <w:rFonts w:eastAsia="宋体"/>
          <w:lang w:eastAsia="zh-CN"/>
        </w:rPr>
        <w:t xml:space="preserve"> the </w:t>
      </w:r>
      <w:r w:rsidR="002F374B">
        <w:rPr>
          <w:rFonts w:eastAsia="宋体"/>
          <w:lang w:eastAsia="zh-CN"/>
        </w:rPr>
        <w:t>gNB-</w:t>
      </w:r>
      <w:r w:rsidR="00A60746">
        <w:rPr>
          <w:rFonts w:eastAsia="宋体"/>
          <w:lang w:eastAsia="zh-CN"/>
        </w:rPr>
        <w:t>CU can</w:t>
      </w:r>
      <w:r w:rsidR="002F374B">
        <w:rPr>
          <w:rFonts w:eastAsia="宋体"/>
          <w:lang w:eastAsia="zh-CN"/>
        </w:rPr>
        <w:t xml:space="preserve"> stop the data or RRC transmission to the source gNB-DU in the case of inter-DU handover. Furthermore, the gNB-CU can</w:t>
      </w:r>
      <w:r w:rsidR="00A60746">
        <w:rPr>
          <w:rFonts w:eastAsia="宋体"/>
          <w:lang w:eastAsia="zh-CN"/>
        </w:rPr>
        <w:t xml:space="preserve"> </w:t>
      </w:r>
      <w:r w:rsidR="00EC7084">
        <w:rPr>
          <w:rFonts w:eastAsia="宋体"/>
          <w:lang w:eastAsia="zh-CN"/>
        </w:rPr>
        <w:t>determine when to switch the traffic path from the source gNB-DU to the target gNB-DU for the new arrived data packets</w:t>
      </w:r>
      <w:r w:rsidR="00D02229">
        <w:rPr>
          <w:rFonts w:eastAsia="宋体"/>
          <w:lang w:eastAsia="zh-CN"/>
        </w:rPr>
        <w:t xml:space="preserve"> (including stopping the data transmission to source DU)</w:t>
      </w:r>
      <w:r w:rsidR="003A1D5A">
        <w:rPr>
          <w:rFonts w:eastAsia="宋体"/>
          <w:lang w:eastAsia="zh-CN"/>
        </w:rPr>
        <w:t xml:space="preserve">, </w:t>
      </w:r>
      <w:r w:rsidR="002F374B">
        <w:rPr>
          <w:rFonts w:eastAsia="宋体"/>
          <w:lang w:eastAsia="zh-CN"/>
        </w:rPr>
        <w:t>when the target cell is informed to the gNB-CU</w:t>
      </w:r>
      <w:r w:rsidR="00A0687B">
        <w:rPr>
          <w:rFonts w:eastAsia="宋体"/>
          <w:lang w:eastAsia="zh-CN"/>
        </w:rPr>
        <w:t xml:space="preserve"> (e.g. in the ACCESS SUCCESS message)</w:t>
      </w:r>
      <w:r w:rsidR="00F40EFD">
        <w:rPr>
          <w:rFonts w:eastAsia="宋体"/>
          <w:lang w:eastAsia="zh-CN"/>
        </w:rPr>
        <w:t xml:space="preserve">. </w:t>
      </w:r>
      <w:r w:rsidR="00EC7084">
        <w:rPr>
          <w:rFonts w:eastAsia="宋体"/>
          <w:lang w:eastAsia="zh-CN"/>
        </w:rPr>
        <w:t xml:space="preserve">The </w:t>
      </w:r>
      <w:r w:rsidR="002F374B">
        <w:rPr>
          <w:rFonts w:eastAsia="宋体"/>
          <w:lang w:eastAsia="zh-CN"/>
        </w:rPr>
        <w:t>gNB-</w:t>
      </w:r>
      <w:r w:rsidR="00EC7084">
        <w:rPr>
          <w:rFonts w:eastAsia="宋体"/>
          <w:lang w:eastAsia="zh-CN"/>
        </w:rPr>
        <w:t xml:space="preserve">CU also needs to know the newest UE’s position, </w:t>
      </w:r>
      <w:r w:rsidR="00EC7084" w:rsidRPr="00EC7084">
        <w:rPr>
          <w:rFonts w:eastAsia="宋体"/>
          <w:lang w:eastAsia="zh-CN"/>
        </w:rPr>
        <w:t>i.e. the new PCell the UE is newly switched to.</w:t>
      </w:r>
    </w:p>
    <w:p w14:paraId="69EF50ED" w14:textId="53214E49" w:rsidR="00177AF4" w:rsidRPr="00177AF4" w:rsidRDefault="00177AF4" w:rsidP="00F62BD4">
      <w:pPr>
        <w:rPr>
          <w:rFonts w:eastAsiaTheme="minorEastAsia"/>
          <w:b/>
          <w:lang w:eastAsia="zh-CN"/>
        </w:rPr>
      </w:pPr>
      <w:r w:rsidRPr="003A1D5A">
        <w:rPr>
          <w:rFonts w:eastAsiaTheme="minorEastAsia"/>
          <w:b/>
          <w:lang w:eastAsia="zh-CN"/>
        </w:rPr>
        <w:t>P</w:t>
      </w:r>
      <w:r w:rsidR="00010130">
        <w:rPr>
          <w:rFonts w:eastAsiaTheme="minorEastAsia"/>
          <w:b/>
          <w:lang w:eastAsia="zh-CN"/>
        </w:rPr>
        <w:t>roposal 6</w:t>
      </w:r>
      <w:r w:rsidRPr="003A1D5A">
        <w:rPr>
          <w:rFonts w:eastAsiaTheme="minorEastAsia"/>
          <w:b/>
          <w:lang w:eastAsia="zh-CN"/>
        </w:rPr>
        <w:t xml:space="preserve">: </w:t>
      </w:r>
      <w:r w:rsidR="00777FF3">
        <w:rPr>
          <w:rFonts w:eastAsiaTheme="minorEastAsia"/>
          <w:b/>
          <w:lang w:eastAsia="zh-CN"/>
        </w:rPr>
        <w:t>In</w:t>
      </w:r>
      <w:r w:rsidR="00777FF3" w:rsidRPr="00777FF3">
        <w:rPr>
          <w:rFonts w:eastAsiaTheme="minorEastAsia"/>
          <w:b/>
          <w:lang w:eastAsia="zh-CN"/>
        </w:rPr>
        <w:t xml:space="preserve"> </w:t>
      </w:r>
      <w:r w:rsidR="00777FF3">
        <w:rPr>
          <w:rFonts w:eastAsiaTheme="minorEastAsia"/>
          <w:b/>
          <w:lang w:eastAsia="zh-CN"/>
        </w:rPr>
        <w:t>R18 L1/L2 mobility, t</w:t>
      </w:r>
      <w:r w:rsidRPr="003A1D5A">
        <w:rPr>
          <w:rFonts w:eastAsiaTheme="minorEastAsia"/>
          <w:b/>
          <w:lang w:eastAsia="zh-CN"/>
        </w:rPr>
        <w:t>he CU needs to know that UE has successful</w:t>
      </w:r>
      <w:r w:rsidR="00010130">
        <w:rPr>
          <w:rFonts w:eastAsiaTheme="minorEastAsia"/>
          <w:b/>
          <w:lang w:eastAsia="zh-CN"/>
        </w:rPr>
        <w:t>ly</w:t>
      </w:r>
      <w:r w:rsidRPr="003A1D5A">
        <w:rPr>
          <w:rFonts w:eastAsiaTheme="minorEastAsia"/>
          <w:b/>
          <w:lang w:eastAsia="zh-CN"/>
        </w:rPr>
        <w:t xml:space="preserve"> ac</w:t>
      </w:r>
      <w:r w:rsidR="00A80AD5" w:rsidRPr="003A1D5A">
        <w:rPr>
          <w:rFonts w:eastAsiaTheme="minorEastAsia"/>
          <w:b/>
          <w:lang w:eastAsia="zh-CN"/>
        </w:rPr>
        <w:t>cess</w:t>
      </w:r>
      <w:r w:rsidR="00F053EB">
        <w:rPr>
          <w:rFonts w:eastAsiaTheme="minorEastAsia"/>
          <w:b/>
          <w:lang w:eastAsia="zh-CN"/>
        </w:rPr>
        <w:t>ed</w:t>
      </w:r>
      <w:r w:rsidR="00A80AD5" w:rsidRPr="003A1D5A">
        <w:rPr>
          <w:rFonts w:eastAsiaTheme="minorEastAsia"/>
          <w:b/>
          <w:lang w:eastAsia="zh-CN"/>
        </w:rPr>
        <w:t xml:space="preserve"> the</w:t>
      </w:r>
      <w:r w:rsidRPr="003A1D5A">
        <w:rPr>
          <w:rFonts w:eastAsiaTheme="minorEastAsia"/>
          <w:b/>
          <w:lang w:eastAsia="zh-CN"/>
        </w:rPr>
        <w:t xml:space="preserve"> target</w:t>
      </w:r>
      <w:r w:rsidR="00745BAF">
        <w:rPr>
          <w:rFonts w:eastAsiaTheme="minorEastAsia"/>
          <w:b/>
          <w:lang w:eastAsia="zh-CN"/>
        </w:rPr>
        <w:t xml:space="preserve"> cell</w:t>
      </w:r>
      <w:r w:rsidR="0013557C">
        <w:rPr>
          <w:rFonts w:eastAsiaTheme="minorEastAsia"/>
          <w:b/>
          <w:lang w:eastAsia="zh-CN"/>
        </w:rPr>
        <w:t>.</w:t>
      </w:r>
    </w:p>
    <w:p w14:paraId="26F31AA9" w14:textId="1183F13B" w:rsidR="00E42237" w:rsidRPr="006D5B6F" w:rsidRDefault="00D27E2A" w:rsidP="00B174CE">
      <w:pPr>
        <w:pStyle w:val="2"/>
        <w:spacing w:after="240"/>
      </w:pPr>
      <w:r w:rsidRPr="006D5B6F">
        <w:t xml:space="preserve">Subsequent L1/L2 </w:t>
      </w:r>
      <w:r w:rsidR="007832E7">
        <w:t>handover</w:t>
      </w:r>
    </w:p>
    <w:p w14:paraId="19646653" w14:textId="7F1DAE2F" w:rsidR="0045112D" w:rsidRDefault="001D554D" w:rsidP="00311654">
      <w:pPr>
        <w:rPr>
          <w:bCs/>
          <w:szCs w:val="22"/>
        </w:rPr>
      </w:pPr>
      <w:r>
        <w:rPr>
          <w:rFonts w:eastAsiaTheme="minorEastAsia"/>
          <w:bCs/>
          <w:szCs w:val="22"/>
          <w:lang w:eastAsia="zh-CN"/>
        </w:rPr>
        <w:t>After the UE accesses to the target cell</w:t>
      </w:r>
      <w:r w:rsidRPr="001D554D">
        <w:rPr>
          <w:rFonts w:eastAsiaTheme="minorEastAsia"/>
          <w:bCs/>
          <w:szCs w:val="22"/>
          <w:lang w:eastAsia="zh-CN"/>
        </w:rPr>
        <w:t xml:space="preserve"> </w:t>
      </w:r>
      <w:r>
        <w:rPr>
          <w:rFonts w:eastAsiaTheme="minorEastAsia"/>
          <w:bCs/>
          <w:szCs w:val="22"/>
          <w:lang w:eastAsia="zh-CN"/>
        </w:rPr>
        <w:t xml:space="preserve">successfully, the UE can continue maintain the configurations of L1/L2 mobility (i.e. the pre-configuration of the candidate cells) instead of releasing them. In this case, the network can switch the UE dynamically </w:t>
      </w:r>
      <w:r w:rsidRPr="001D554D">
        <w:rPr>
          <w:rFonts w:eastAsiaTheme="minorEastAsia"/>
          <w:bCs/>
          <w:szCs w:val="22"/>
          <w:lang w:eastAsia="zh-CN"/>
        </w:rPr>
        <w:t>without</w:t>
      </w:r>
      <w:r>
        <w:rPr>
          <w:rFonts w:eastAsiaTheme="minorEastAsia"/>
          <w:bCs/>
          <w:szCs w:val="22"/>
          <w:lang w:eastAsia="zh-CN"/>
        </w:rPr>
        <w:t xml:space="preserve"> any</w:t>
      </w:r>
      <w:r w:rsidRPr="001D554D">
        <w:rPr>
          <w:rFonts w:eastAsiaTheme="minorEastAsia"/>
          <w:bCs/>
          <w:szCs w:val="22"/>
          <w:lang w:eastAsia="zh-CN"/>
        </w:rPr>
        <w:t xml:space="preserve"> </w:t>
      </w:r>
      <w:r>
        <w:rPr>
          <w:rFonts w:eastAsiaTheme="minorEastAsia"/>
          <w:bCs/>
          <w:szCs w:val="22"/>
          <w:lang w:eastAsia="zh-CN"/>
        </w:rPr>
        <w:t xml:space="preserve">new </w:t>
      </w:r>
      <w:r w:rsidRPr="001D554D">
        <w:rPr>
          <w:rFonts w:eastAsiaTheme="minorEastAsia"/>
          <w:bCs/>
          <w:szCs w:val="22"/>
          <w:lang w:eastAsia="zh-CN"/>
        </w:rPr>
        <w:t>RRC reconfiguration</w:t>
      </w:r>
      <w:r w:rsidR="00311654">
        <w:rPr>
          <w:rFonts w:eastAsiaTheme="minorEastAsia"/>
          <w:bCs/>
          <w:szCs w:val="22"/>
          <w:lang w:eastAsia="zh-CN"/>
        </w:rPr>
        <w:t xml:space="preserve">, especially in the case of frequent cell changes. Supporting the subsequent L1/L2 mobility can also help to reduce the signalling overhead. The network can update or release the L1/L2 mobility configurations via </w:t>
      </w:r>
      <w:r w:rsidR="00311654" w:rsidRPr="00311654">
        <w:rPr>
          <w:rFonts w:eastAsiaTheme="minorEastAsia"/>
          <w:bCs/>
          <w:i/>
          <w:szCs w:val="22"/>
          <w:lang w:eastAsia="zh-CN"/>
        </w:rPr>
        <w:t xml:space="preserve">RRCReconfiguration </w:t>
      </w:r>
      <w:r w:rsidR="00311654">
        <w:rPr>
          <w:rFonts w:eastAsiaTheme="minorEastAsia"/>
          <w:bCs/>
          <w:szCs w:val="22"/>
          <w:lang w:eastAsia="zh-CN"/>
        </w:rPr>
        <w:t>message, as shown in the below figure.</w:t>
      </w:r>
    </w:p>
    <w:p w14:paraId="3BB63C45" w14:textId="42DCD4EA" w:rsidR="0045112D" w:rsidRDefault="000C167A" w:rsidP="0045112D">
      <w:pPr>
        <w:jc w:val="center"/>
        <w:rPr>
          <w:bCs/>
          <w:szCs w:val="22"/>
        </w:rPr>
      </w:pPr>
      <w:r>
        <w:rPr>
          <w:noProof/>
          <w:lang w:val="en-US" w:eastAsia="zh-CN"/>
        </w:rPr>
        <w:lastRenderedPageBreak/>
        <w:drawing>
          <wp:inline distT="0" distB="0" distL="0" distR="0" wp14:anchorId="2CE0DC91" wp14:editId="42A9BE3E">
            <wp:extent cx="4332482" cy="25476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9566" cy="2551785"/>
                    </a:xfrm>
                    <a:prstGeom prst="rect">
                      <a:avLst/>
                    </a:prstGeom>
                  </pic:spPr>
                </pic:pic>
              </a:graphicData>
            </a:graphic>
          </wp:inline>
        </w:drawing>
      </w:r>
    </w:p>
    <w:p w14:paraId="5932ECCB" w14:textId="5F8285B3" w:rsidR="0045112D" w:rsidRDefault="0045112D" w:rsidP="0045112D">
      <w:pPr>
        <w:jc w:val="center"/>
        <w:rPr>
          <w:rFonts w:eastAsia="宋体"/>
          <w:b/>
          <w:bCs/>
          <w:sz w:val="18"/>
          <w:szCs w:val="24"/>
          <w:lang w:val="en-US" w:eastAsia="zh-CN"/>
        </w:rPr>
      </w:pPr>
      <w:r w:rsidRPr="0073250E">
        <w:rPr>
          <w:rFonts w:eastAsia="宋体"/>
          <w:b/>
          <w:bCs/>
          <w:sz w:val="18"/>
          <w:szCs w:val="24"/>
          <w:lang w:val="en-US" w:eastAsia="zh-CN"/>
        </w:rPr>
        <w:t>Figure</w:t>
      </w:r>
      <w:r>
        <w:rPr>
          <w:rFonts w:eastAsia="宋体"/>
          <w:b/>
          <w:bCs/>
          <w:sz w:val="18"/>
          <w:szCs w:val="24"/>
          <w:lang w:val="en-US" w:eastAsia="zh-CN"/>
        </w:rPr>
        <w:t xml:space="preserve"> </w:t>
      </w:r>
      <w:r w:rsidR="00DE236D">
        <w:rPr>
          <w:rFonts w:eastAsia="宋体"/>
          <w:b/>
          <w:bCs/>
          <w:sz w:val="18"/>
          <w:szCs w:val="24"/>
          <w:lang w:val="en-US" w:eastAsia="zh-CN"/>
        </w:rPr>
        <w:t>1</w:t>
      </w:r>
      <w:r>
        <w:rPr>
          <w:rFonts w:eastAsia="宋体"/>
          <w:b/>
          <w:bCs/>
          <w:sz w:val="18"/>
          <w:szCs w:val="24"/>
          <w:lang w:val="en-US" w:eastAsia="zh-CN"/>
        </w:rPr>
        <w:t xml:space="preserve">. The </w:t>
      </w:r>
      <w:r w:rsidRPr="0073250E">
        <w:rPr>
          <w:rFonts w:eastAsia="宋体"/>
          <w:b/>
          <w:bCs/>
          <w:sz w:val="18"/>
          <w:szCs w:val="24"/>
          <w:lang w:val="en-US" w:eastAsia="zh-CN"/>
        </w:rPr>
        <w:t>procedure of</w:t>
      </w:r>
      <w:r>
        <w:rPr>
          <w:rFonts w:eastAsia="宋体"/>
          <w:b/>
          <w:bCs/>
          <w:sz w:val="18"/>
          <w:szCs w:val="24"/>
          <w:lang w:val="en-US" w:eastAsia="zh-CN"/>
        </w:rPr>
        <w:t xml:space="preserve"> intra-DU</w:t>
      </w:r>
      <w:r w:rsidRPr="0073250E">
        <w:rPr>
          <w:rFonts w:eastAsia="宋体"/>
          <w:b/>
          <w:bCs/>
          <w:sz w:val="18"/>
          <w:szCs w:val="24"/>
          <w:lang w:val="en-US" w:eastAsia="zh-CN"/>
        </w:rPr>
        <w:t xml:space="preserve"> L1/L2 </w:t>
      </w:r>
      <w:r>
        <w:rPr>
          <w:rFonts w:eastAsia="宋体"/>
          <w:b/>
          <w:bCs/>
          <w:sz w:val="18"/>
          <w:szCs w:val="24"/>
          <w:lang w:val="en-US" w:eastAsia="zh-CN"/>
        </w:rPr>
        <w:t xml:space="preserve">subsequent </w:t>
      </w:r>
      <w:r w:rsidRPr="0073250E">
        <w:rPr>
          <w:rFonts w:eastAsia="宋体"/>
          <w:b/>
          <w:bCs/>
          <w:sz w:val="18"/>
          <w:szCs w:val="24"/>
          <w:lang w:val="en-US" w:eastAsia="zh-CN"/>
        </w:rPr>
        <w:t>handover</w:t>
      </w:r>
    </w:p>
    <w:p w14:paraId="11B31DC3" w14:textId="45838382" w:rsidR="0045112D" w:rsidRPr="00323977" w:rsidRDefault="0045112D" w:rsidP="0045112D">
      <w:pPr>
        <w:rPr>
          <w:rFonts w:eastAsiaTheme="minorEastAsia"/>
          <w:b/>
          <w:bCs/>
          <w:szCs w:val="22"/>
          <w:u w:val="single"/>
          <w:lang w:eastAsia="zh-CN"/>
        </w:rPr>
      </w:pPr>
      <w:r w:rsidRPr="00323977">
        <w:rPr>
          <w:rFonts w:eastAsiaTheme="minorEastAsia" w:hint="eastAsia"/>
          <w:b/>
          <w:bCs/>
          <w:szCs w:val="22"/>
          <w:u w:val="single"/>
          <w:lang w:eastAsia="zh-CN"/>
        </w:rPr>
        <w:t>F</w:t>
      </w:r>
      <w:r w:rsidRPr="00323977">
        <w:rPr>
          <w:rFonts w:eastAsiaTheme="minorEastAsia"/>
          <w:b/>
          <w:bCs/>
          <w:szCs w:val="22"/>
          <w:u w:val="single"/>
          <w:lang w:eastAsia="zh-CN"/>
        </w:rPr>
        <w:t xml:space="preserve">irst </w:t>
      </w:r>
      <w:r w:rsidR="00BD01C9" w:rsidRPr="00323977">
        <w:rPr>
          <w:rFonts w:eastAsiaTheme="minorEastAsia"/>
          <w:b/>
          <w:bCs/>
          <w:szCs w:val="22"/>
          <w:u w:val="single"/>
          <w:lang w:eastAsia="zh-CN"/>
        </w:rPr>
        <w:t xml:space="preserve">time </w:t>
      </w:r>
      <w:r w:rsidRPr="00323977">
        <w:rPr>
          <w:rFonts w:eastAsiaTheme="minorEastAsia"/>
          <w:b/>
          <w:bCs/>
          <w:szCs w:val="22"/>
          <w:u w:val="single"/>
          <w:lang w:eastAsia="zh-CN"/>
        </w:rPr>
        <w:t>handover procedure:</w:t>
      </w:r>
    </w:p>
    <w:p w14:paraId="1F89788A" w14:textId="4D9361A2" w:rsidR="0045112D" w:rsidRDefault="0045112D" w:rsidP="0045112D">
      <w:pPr>
        <w:pStyle w:val="afc"/>
        <w:numPr>
          <w:ilvl w:val="0"/>
          <w:numId w:val="38"/>
        </w:numPr>
        <w:ind w:firstLineChars="0"/>
        <w:rPr>
          <w:rFonts w:eastAsiaTheme="minorEastAsia"/>
          <w:bCs/>
          <w:szCs w:val="22"/>
          <w:lang w:eastAsia="zh-CN"/>
        </w:rPr>
      </w:pPr>
      <w:r w:rsidRPr="002242F6">
        <w:rPr>
          <w:rFonts w:eastAsiaTheme="minorEastAsia"/>
          <w:bCs/>
          <w:szCs w:val="22"/>
          <w:lang w:eastAsia="zh-CN"/>
        </w:rPr>
        <w:t xml:space="preserve">Handover preparation phase </w:t>
      </w:r>
      <w:r w:rsidR="00F222AD">
        <w:rPr>
          <w:rFonts w:eastAsiaTheme="minorEastAsia"/>
          <w:bCs/>
          <w:szCs w:val="22"/>
          <w:lang w:eastAsia="zh-CN"/>
        </w:rPr>
        <w:t>of</w:t>
      </w:r>
      <w:r w:rsidRPr="002242F6">
        <w:rPr>
          <w:rFonts w:eastAsiaTheme="minorEastAsia"/>
          <w:bCs/>
          <w:szCs w:val="22"/>
          <w:lang w:eastAsia="zh-CN"/>
        </w:rPr>
        <w:t xml:space="preserve"> the first handover</w:t>
      </w:r>
      <w:r>
        <w:rPr>
          <w:rFonts w:eastAsiaTheme="minorEastAsia"/>
          <w:bCs/>
          <w:szCs w:val="22"/>
          <w:lang w:eastAsia="zh-CN"/>
        </w:rPr>
        <w:t xml:space="preserve"> procedure. </w:t>
      </w:r>
    </w:p>
    <w:p w14:paraId="77E21089" w14:textId="57C70D5F" w:rsidR="0045112D" w:rsidRDefault="0045112D" w:rsidP="00B00AE4">
      <w:pPr>
        <w:pStyle w:val="afc"/>
        <w:numPr>
          <w:ilvl w:val="0"/>
          <w:numId w:val="38"/>
        </w:numPr>
        <w:ind w:firstLineChars="0"/>
        <w:rPr>
          <w:rFonts w:eastAsiaTheme="minorEastAsia"/>
          <w:bCs/>
          <w:szCs w:val="22"/>
          <w:lang w:eastAsia="zh-CN"/>
        </w:rPr>
      </w:pPr>
      <w:r w:rsidRPr="002242F6">
        <w:rPr>
          <w:rFonts w:eastAsiaTheme="minorEastAsia"/>
          <w:bCs/>
          <w:szCs w:val="22"/>
          <w:lang w:eastAsia="zh-CN"/>
        </w:rPr>
        <w:t xml:space="preserve">Handover execution phase </w:t>
      </w:r>
      <w:r w:rsidR="00F222AD">
        <w:rPr>
          <w:rFonts w:eastAsiaTheme="minorEastAsia"/>
          <w:bCs/>
          <w:szCs w:val="22"/>
          <w:lang w:eastAsia="zh-CN"/>
        </w:rPr>
        <w:t>of</w:t>
      </w:r>
      <w:r w:rsidRPr="002242F6">
        <w:rPr>
          <w:rFonts w:eastAsiaTheme="minorEastAsia"/>
          <w:bCs/>
          <w:szCs w:val="22"/>
          <w:lang w:eastAsia="zh-CN"/>
        </w:rPr>
        <w:t xml:space="preserve"> the first handover </w:t>
      </w:r>
      <w:r>
        <w:rPr>
          <w:rFonts w:eastAsiaTheme="minorEastAsia"/>
          <w:bCs/>
          <w:szCs w:val="22"/>
          <w:lang w:eastAsia="zh-CN"/>
        </w:rPr>
        <w:t xml:space="preserve">procedure. </w:t>
      </w:r>
      <w:r w:rsidR="00B00AE4" w:rsidRPr="00B00AE4">
        <w:rPr>
          <w:rFonts w:eastAsiaTheme="minorEastAsia"/>
          <w:bCs/>
          <w:szCs w:val="22"/>
          <w:lang w:eastAsia="zh-CN"/>
        </w:rPr>
        <w:t>After completing the access to the target cell, the UE and the gNB maintain the configuration of the candidate cells and previous source cells, instead of releasing them to support the subsequent L1/L2 handover.</w:t>
      </w:r>
    </w:p>
    <w:p w14:paraId="3564D9B2" w14:textId="77777777" w:rsidR="0045112D" w:rsidRPr="00323977" w:rsidRDefault="0045112D" w:rsidP="0045112D">
      <w:pPr>
        <w:rPr>
          <w:rFonts w:eastAsiaTheme="minorEastAsia"/>
          <w:b/>
          <w:bCs/>
          <w:szCs w:val="22"/>
          <w:u w:val="single"/>
          <w:lang w:eastAsia="zh-CN"/>
        </w:rPr>
      </w:pPr>
      <w:r w:rsidRPr="00323977">
        <w:rPr>
          <w:rFonts w:eastAsiaTheme="minorEastAsia"/>
          <w:b/>
          <w:bCs/>
          <w:szCs w:val="22"/>
          <w:u w:val="single"/>
          <w:lang w:eastAsia="zh-CN"/>
        </w:rPr>
        <w:t>Subsequent handover p</w:t>
      </w:r>
      <w:r w:rsidRPr="00323977">
        <w:rPr>
          <w:rFonts w:eastAsiaTheme="minorEastAsia" w:hint="eastAsia"/>
          <w:b/>
          <w:bCs/>
          <w:szCs w:val="22"/>
          <w:u w:val="single"/>
          <w:lang w:eastAsia="zh-CN"/>
        </w:rPr>
        <w:t>rocedure</w:t>
      </w:r>
      <w:r w:rsidRPr="00323977">
        <w:rPr>
          <w:rFonts w:eastAsiaTheme="minorEastAsia"/>
          <w:b/>
          <w:bCs/>
          <w:szCs w:val="22"/>
          <w:u w:val="single"/>
          <w:lang w:eastAsia="zh-CN"/>
        </w:rPr>
        <w:t>:</w:t>
      </w:r>
    </w:p>
    <w:p w14:paraId="2E9FBA4A" w14:textId="20F6E132" w:rsidR="00DA2BD1" w:rsidRDefault="00DA2BD1" w:rsidP="00DA2BD1">
      <w:pPr>
        <w:pStyle w:val="afc"/>
        <w:numPr>
          <w:ilvl w:val="0"/>
          <w:numId w:val="38"/>
        </w:numPr>
        <w:ind w:firstLineChars="0"/>
        <w:jc w:val="both"/>
        <w:rPr>
          <w:rFonts w:eastAsiaTheme="minorEastAsia"/>
          <w:bCs/>
          <w:szCs w:val="22"/>
          <w:lang w:eastAsia="zh-CN"/>
        </w:rPr>
      </w:pPr>
      <w:r w:rsidRPr="00DA2BD1">
        <w:rPr>
          <w:rFonts w:eastAsia="宋体"/>
          <w:lang w:val="en-US" w:eastAsia="zh-CN"/>
        </w:rPr>
        <w:t>The</w:t>
      </w:r>
      <w:r w:rsidRPr="00DA2BD1">
        <w:rPr>
          <w:rFonts w:eastAsiaTheme="minorEastAsia"/>
          <w:bCs/>
          <w:szCs w:val="22"/>
          <w:lang w:eastAsia="zh-CN"/>
        </w:rPr>
        <w:t xml:space="preserve"> UE performs L1 measurements and transmits the L1 measurement report to the gNB-DU.</w:t>
      </w:r>
      <w:r>
        <w:rPr>
          <w:rFonts w:eastAsiaTheme="minorEastAsia"/>
          <w:bCs/>
          <w:szCs w:val="22"/>
          <w:lang w:eastAsia="zh-CN"/>
        </w:rPr>
        <w:t xml:space="preserve"> The UE may perform this step according to the stored L1 measurement configuration.</w:t>
      </w:r>
    </w:p>
    <w:p w14:paraId="27D729D7" w14:textId="77777777" w:rsidR="00E15BBB" w:rsidRDefault="00DA2BD1" w:rsidP="00E15BBB">
      <w:pPr>
        <w:pStyle w:val="afc"/>
        <w:numPr>
          <w:ilvl w:val="0"/>
          <w:numId w:val="38"/>
        </w:numPr>
        <w:ind w:firstLineChars="0"/>
        <w:jc w:val="both"/>
        <w:rPr>
          <w:rFonts w:eastAsiaTheme="minorEastAsia"/>
          <w:bCs/>
          <w:szCs w:val="22"/>
          <w:lang w:eastAsia="zh-CN"/>
        </w:rPr>
      </w:pPr>
      <w:r>
        <w:rPr>
          <w:rFonts w:eastAsiaTheme="minorEastAsia"/>
          <w:bCs/>
          <w:szCs w:val="22"/>
          <w:lang w:eastAsia="zh-CN"/>
        </w:rPr>
        <w:t>The</w:t>
      </w:r>
      <w:r w:rsidRPr="00DA2BD1">
        <w:rPr>
          <w:rFonts w:eastAsiaTheme="minorEastAsia"/>
          <w:bCs/>
          <w:szCs w:val="22"/>
          <w:lang w:eastAsia="zh-CN"/>
        </w:rPr>
        <w:t xml:space="preserve"> gNB-DU decides to trigger the </w:t>
      </w:r>
      <w:r>
        <w:rPr>
          <w:rFonts w:eastAsiaTheme="minorEastAsia"/>
          <w:bCs/>
          <w:szCs w:val="22"/>
          <w:lang w:eastAsia="zh-CN"/>
        </w:rPr>
        <w:t xml:space="preserve">subsequent </w:t>
      </w:r>
      <w:r w:rsidRPr="00DA2BD1">
        <w:rPr>
          <w:rFonts w:eastAsiaTheme="minorEastAsia"/>
          <w:bCs/>
          <w:szCs w:val="22"/>
          <w:lang w:eastAsia="zh-CN"/>
        </w:rPr>
        <w:t>L1/L2 handover</w:t>
      </w:r>
      <w:r>
        <w:rPr>
          <w:rFonts w:eastAsiaTheme="minorEastAsia"/>
          <w:bCs/>
          <w:szCs w:val="22"/>
          <w:lang w:eastAsia="zh-CN"/>
        </w:rPr>
        <w:t xml:space="preserve"> </w:t>
      </w:r>
      <w:r w:rsidRPr="00DA2BD1">
        <w:rPr>
          <w:rFonts w:eastAsiaTheme="minorEastAsia"/>
          <w:bCs/>
          <w:szCs w:val="22"/>
          <w:lang w:eastAsia="zh-CN"/>
        </w:rPr>
        <w:t>based on the L1 measurement reports.</w:t>
      </w:r>
      <w:r w:rsidR="00E15BBB">
        <w:rPr>
          <w:rFonts w:eastAsiaTheme="minorEastAsia"/>
          <w:bCs/>
          <w:szCs w:val="22"/>
          <w:lang w:eastAsia="zh-CN"/>
        </w:rPr>
        <w:t xml:space="preserve"> </w:t>
      </w:r>
      <w:r w:rsidR="00E15BBB" w:rsidRPr="00DA2BD1">
        <w:rPr>
          <w:rFonts w:eastAsiaTheme="minorEastAsia"/>
          <w:bCs/>
          <w:szCs w:val="22"/>
          <w:lang w:eastAsia="zh-CN"/>
        </w:rPr>
        <w:t>For the subsequent L1/L2 handover, the handover preparation phase does not need to be performed again.</w:t>
      </w:r>
    </w:p>
    <w:p w14:paraId="6BA2C988" w14:textId="3B1E3383" w:rsidR="00907AFC" w:rsidRPr="00907AFC" w:rsidRDefault="00DA2BD1" w:rsidP="00C53611">
      <w:pPr>
        <w:pStyle w:val="afc"/>
        <w:numPr>
          <w:ilvl w:val="0"/>
          <w:numId w:val="38"/>
        </w:numPr>
        <w:ind w:left="357" w:firstLineChars="0" w:hanging="357"/>
        <w:jc w:val="both"/>
        <w:rPr>
          <w:rFonts w:eastAsia="宋体"/>
          <w:lang w:val="en-US" w:eastAsia="zh-CN"/>
        </w:rPr>
      </w:pPr>
      <w:r w:rsidRPr="00E15BBB">
        <w:rPr>
          <w:rFonts w:eastAsiaTheme="minorEastAsia"/>
          <w:bCs/>
          <w:szCs w:val="22"/>
          <w:lang w:eastAsia="zh-CN"/>
        </w:rPr>
        <w:t>The network triggers the UE to execute the subsequent L1/L2 handover</w:t>
      </w:r>
      <w:r w:rsidR="00907AFC">
        <w:rPr>
          <w:rFonts w:eastAsiaTheme="minorEastAsia"/>
          <w:bCs/>
          <w:szCs w:val="22"/>
          <w:lang w:eastAsia="zh-CN"/>
        </w:rPr>
        <w:t xml:space="preserve"> via L1/L2 handover command</w:t>
      </w:r>
      <w:r w:rsidRPr="00E15BBB">
        <w:rPr>
          <w:rFonts w:eastAsiaTheme="minorEastAsia"/>
          <w:bCs/>
          <w:szCs w:val="22"/>
          <w:lang w:eastAsia="zh-CN"/>
        </w:rPr>
        <w:t xml:space="preserve">. </w:t>
      </w:r>
    </w:p>
    <w:p w14:paraId="35738597" w14:textId="77777777" w:rsidR="00316720" w:rsidRDefault="00907AFC" w:rsidP="00316720">
      <w:pPr>
        <w:pStyle w:val="afc"/>
        <w:numPr>
          <w:ilvl w:val="0"/>
          <w:numId w:val="38"/>
        </w:numPr>
        <w:ind w:firstLineChars="0"/>
        <w:jc w:val="both"/>
        <w:rPr>
          <w:rFonts w:eastAsia="宋体"/>
          <w:lang w:val="en-US" w:eastAsia="zh-CN"/>
        </w:rPr>
      </w:pPr>
      <w:r w:rsidRPr="00907AFC">
        <w:rPr>
          <w:rFonts w:eastAsia="宋体"/>
          <w:lang w:val="en-US" w:eastAsia="zh-CN"/>
        </w:rPr>
        <w:t xml:space="preserve">The UE performs subsequent handover to the target cell using the L1/L2 mobility </w:t>
      </w:r>
      <w:r>
        <w:rPr>
          <w:rFonts w:eastAsia="宋体"/>
          <w:lang w:val="en-US" w:eastAsia="zh-CN"/>
        </w:rPr>
        <w:t>configurations received</w:t>
      </w:r>
      <w:r w:rsidRPr="00907AFC">
        <w:rPr>
          <w:rFonts w:eastAsia="宋体"/>
          <w:lang w:val="en-US" w:eastAsia="zh-CN"/>
        </w:rPr>
        <w:t xml:space="preserve"> in step 1 or </w:t>
      </w:r>
      <w:r w:rsidR="00A32A57" w:rsidRPr="00907AFC">
        <w:rPr>
          <w:rFonts w:eastAsia="宋体"/>
          <w:lang w:val="en-US" w:eastAsia="zh-CN"/>
        </w:rPr>
        <w:t xml:space="preserve">configuration </w:t>
      </w:r>
      <w:r w:rsidR="00A32A57">
        <w:rPr>
          <w:rFonts w:eastAsia="宋体"/>
          <w:lang w:val="en-US" w:eastAsia="zh-CN"/>
        </w:rPr>
        <w:t xml:space="preserve">of </w:t>
      </w:r>
      <w:r w:rsidRPr="00907AFC">
        <w:rPr>
          <w:rFonts w:eastAsia="宋体"/>
          <w:lang w:val="en-US" w:eastAsia="zh-CN"/>
        </w:rPr>
        <w:t>the previous source cell.</w:t>
      </w:r>
    </w:p>
    <w:p w14:paraId="188CD7BF" w14:textId="2BD8CB65" w:rsidR="0045112D" w:rsidRPr="00316720" w:rsidRDefault="0045112D" w:rsidP="00316720">
      <w:pPr>
        <w:pStyle w:val="afc"/>
        <w:numPr>
          <w:ilvl w:val="0"/>
          <w:numId w:val="38"/>
        </w:numPr>
        <w:ind w:firstLineChars="0"/>
        <w:jc w:val="both"/>
        <w:rPr>
          <w:rFonts w:eastAsia="宋体"/>
          <w:lang w:val="en-US" w:eastAsia="zh-CN"/>
        </w:rPr>
      </w:pPr>
      <w:r w:rsidRPr="00316720">
        <w:rPr>
          <w:rFonts w:eastAsia="宋体"/>
          <w:lang w:val="en-US" w:eastAsia="zh-CN"/>
        </w:rPr>
        <w:t>The gNB-CU can instruct the UE to</w:t>
      </w:r>
      <w:r w:rsidR="00866A6F" w:rsidRPr="00316720">
        <w:rPr>
          <w:rFonts w:eastAsia="宋体"/>
          <w:lang w:val="en-US" w:eastAsia="zh-CN"/>
        </w:rPr>
        <w:t xml:space="preserve"> update or</w:t>
      </w:r>
      <w:r w:rsidRPr="00316720">
        <w:rPr>
          <w:rFonts w:eastAsia="宋体"/>
          <w:lang w:val="en-US" w:eastAsia="zh-CN"/>
        </w:rPr>
        <w:t xml:space="preserve"> release the L1/L2 handover configuration via the </w:t>
      </w:r>
      <w:r w:rsidRPr="00316720">
        <w:rPr>
          <w:rFonts w:eastAsia="宋体"/>
          <w:i/>
          <w:lang w:val="en-US" w:eastAsia="zh-CN"/>
        </w:rPr>
        <w:t>RRCReconfiguration</w:t>
      </w:r>
      <w:r w:rsidRPr="00316720">
        <w:rPr>
          <w:rFonts w:eastAsia="宋体"/>
          <w:lang w:val="en-US" w:eastAsia="zh-CN"/>
        </w:rPr>
        <w:t xml:space="preserve"> message. </w:t>
      </w:r>
    </w:p>
    <w:p w14:paraId="1BF44064" w14:textId="2A206B97" w:rsidR="001D08CE" w:rsidRPr="001D08CE" w:rsidRDefault="0045112D" w:rsidP="00B174CE">
      <w:pPr>
        <w:rPr>
          <w:bCs/>
          <w:szCs w:val="22"/>
        </w:rPr>
      </w:pPr>
      <w:r>
        <w:rPr>
          <w:bCs/>
          <w:szCs w:val="22"/>
        </w:rPr>
        <w:t xml:space="preserve">From the above procedure, </w:t>
      </w:r>
      <w:r w:rsidRPr="00841799">
        <w:rPr>
          <w:bCs/>
          <w:szCs w:val="22"/>
        </w:rPr>
        <w:t xml:space="preserve">it is noted that if the UE supports subsequent </w:t>
      </w:r>
      <w:r>
        <w:rPr>
          <w:bCs/>
          <w:szCs w:val="22"/>
        </w:rPr>
        <w:t xml:space="preserve">L1/L2 </w:t>
      </w:r>
      <w:r w:rsidRPr="00841799">
        <w:rPr>
          <w:bCs/>
          <w:szCs w:val="22"/>
        </w:rPr>
        <w:t>handover, the UE does not need to perform the handover preparation phase in the subsequent handover proce</w:t>
      </w:r>
      <w:r>
        <w:rPr>
          <w:bCs/>
          <w:szCs w:val="22"/>
        </w:rPr>
        <w:t>dure. Based on the analysis of [</w:t>
      </w:r>
      <w:r w:rsidR="00987553">
        <w:rPr>
          <w:bCs/>
          <w:szCs w:val="22"/>
        </w:rPr>
        <w:t>Tdoc0001</w:t>
      </w:r>
      <w:r w:rsidR="007764F8">
        <w:rPr>
          <w:bCs/>
          <w:szCs w:val="22"/>
        </w:rPr>
        <w:t>], this saves above 20</w:t>
      </w:r>
      <w:r>
        <w:rPr>
          <w:bCs/>
          <w:szCs w:val="22"/>
        </w:rPr>
        <w:t xml:space="preserve">ms of latency. Therefore, we think that subsequent L1/L2 HO can be supported to further improve the mobility performance. </w:t>
      </w:r>
    </w:p>
    <w:p w14:paraId="754920F6" w14:textId="3E5741C0" w:rsidR="00223842" w:rsidRDefault="00223842" w:rsidP="00B174CE">
      <w:pPr>
        <w:rPr>
          <w:b/>
          <w:kern w:val="2"/>
          <w:szCs w:val="22"/>
        </w:rPr>
      </w:pPr>
      <w:r w:rsidRPr="00223842">
        <w:rPr>
          <w:b/>
          <w:kern w:val="2"/>
          <w:szCs w:val="22"/>
        </w:rPr>
        <w:t>Proposal 7: L1/L2 mobility support</w:t>
      </w:r>
      <w:r>
        <w:rPr>
          <w:b/>
          <w:kern w:val="2"/>
          <w:szCs w:val="22"/>
        </w:rPr>
        <w:t>s</w:t>
      </w:r>
      <w:r w:rsidRPr="00223842">
        <w:rPr>
          <w:b/>
          <w:kern w:val="2"/>
          <w:szCs w:val="22"/>
        </w:rPr>
        <w:t xml:space="preserve"> the “subsequent L1/L2 handover”, i.e. the network can send a subsequent L1/L2 handover command to execute a subsequent L1/L2 handover after a first L1/L2 handover, without any RRC reconfiguration between the first and the subsequent handover.</w:t>
      </w:r>
    </w:p>
    <w:p w14:paraId="1F88E8CB" w14:textId="11F2D03B" w:rsidR="00877A98" w:rsidRPr="006D5B6F" w:rsidRDefault="00877A98" w:rsidP="00B174CE">
      <w:pPr>
        <w:pStyle w:val="1"/>
        <w:rPr>
          <w:rFonts w:eastAsia="宋体"/>
          <w:sz w:val="32"/>
          <w:lang w:eastAsia="zh-CN"/>
        </w:rPr>
      </w:pPr>
      <w:r w:rsidRPr="006D5B6F">
        <w:rPr>
          <w:rFonts w:eastAsia="宋体"/>
          <w:sz w:val="32"/>
          <w:lang w:eastAsia="zh-CN"/>
        </w:rPr>
        <w:t>Conclusion</w:t>
      </w:r>
    </w:p>
    <w:p w14:paraId="583A4E99" w14:textId="77777777" w:rsidR="006500BB" w:rsidRPr="003B2AAA" w:rsidRDefault="006500BB" w:rsidP="006500BB">
      <w:pPr>
        <w:rPr>
          <w:rFonts w:eastAsia="宋体"/>
          <w:b/>
          <w:lang w:eastAsia="zh-CN"/>
        </w:rPr>
      </w:pPr>
      <w:r w:rsidRPr="003B2AAA">
        <w:rPr>
          <w:rFonts w:eastAsia="宋体"/>
          <w:b/>
          <w:lang w:eastAsia="zh-CN"/>
        </w:rPr>
        <w:t xml:space="preserve">Observation 1: The target DU </w:t>
      </w:r>
      <w:r>
        <w:rPr>
          <w:rFonts w:eastAsia="宋体"/>
          <w:b/>
          <w:lang w:eastAsia="zh-CN"/>
        </w:rPr>
        <w:t>will</w:t>
      </w:r>
      <w:r w:rsidRPr="003B2AAA">
        <w:rPr>
          <w:rFonts w:eastAsia="宋体"/>
          <w:b/>
          <w:lang w:eastAsia="zh-CN"/>
        </w:rPr>
        <w:t xml:space="preserve"> know the UE successful access directly, via RACH procedure or </w:t>
      </w:r>
      <w:r>
        <w:rPr>
          <w:rFonts w:eastAsia="宋体"/>
          <w:b/>
          <w:lang w:eastAsia="zh-CN"/>
        </w:rPr>
        <w:t xml:space="preserve">the </w:t>
      </w:r>
      <w:r w:rsidRPr="003B2AAA">
        <w:rPr>
          <w:rFonts w:eastAsia="宋体"/>
          <w:b/>
          <w:lang w:eastAsia="zh-CN"/>
        </w:rPr>
        <w:t>UL data.</w:t>
      </w:r>
    </w:p>
    <w:p w14:paraId="4FE62DE8" w14:textId="4747C629" w:rsidR="006500BB" w:rsidRPr="009E6DC0" w:rsidRDefault="009E6DC0" w:rsidP="006500BB">
      <w:pPr>
        <w:rPr>
          <w:rFonts w:eastAsia="宋体"/>
          <w:i/>
          <w:color w:val="0070C0"/>
          <w:lang w:eastAsia="zh-CN"/>
        </w:rPr>
      </w:pPr>
      <w:r w:rsidRPr="009E6DC0">
        <w:rPr>
          <w:rFonts w:eastAsia="宋体" w:hint="eastAsia"/>
          <w:i/>
          <w:color w:val="0070C0"/>
          <w:lang w:eastAsia="zh-CN"/>
        </w:rPr>
        <w:t>H</w:t>
      </w:r>
      <w:r w:rsidRPr="009E6DC0">
        <w:rPr>
          <w:rFonts w:eastAsia="宋体"/>
          <w:i/>
          <w:color w:val="0070C0"/>
          <w:lang w:eastAsia="zh-CN"/>
        </w:rPr>
        <w:t>O decision</w:t>
      </w:r>
    </w:p>
    <w:p w14:paraId="6E0867F9" w14:textId="77777777" w:rsidR="006500BB" w:rsidRPr="006D5B6F" w:rsidRDefault="006500BB" w:rsidP="006500BB">
      <w:pPr>
        <w:rPr>
          <w:rFonts w:eastAsia="宋体"/>
          <w:b/>
          <w:lang w:eastAsia="zh-CN"/>
        </w:rPr>
      </w:pPr>
      <w:r>
        <w:rPr>
          <w:rFonts w:eastAsia="宋体"/>
          <w:b/>
          <w:lang w:eastAsia="zh-CN"/>
        </w:rPr>
        <w:t xml:space="preserve">Proposal 1: </w:t>
      </w:r>
      <w:r w:rsidRPr="003A6E2E">
        <w:rPr>
          <w:rFonts w:eastAsia="宋体"/>
          <w:b/>
          <w:lang w:eastAsia="zh-CN"/>
        </w:rPr>
        <w:t>RAN2 confirms that the L1/L2 handover decision (i.e. when to switch and which cell to switch) is made by the gNB-DU in intra-DU handover scenario and by the source gNB-DU in inter-DU handover scenario</w:t>
      </w:r>
      <w:r>
        <w:rPr>
          <w:rFonts w:eastAsia="宋体"/>
          <w:b/>
          <w:lang w:eastAsia="zh-CN"/>
        </w:rPr>
        <w:t>.</w:t>
      </w:r>
    </w:p>
    <w:p w14:paraId="4C0C5AEE" w14:textId="524BB7A7" w:rsidR="00070412" w:rsidRPr="009E6DC0" w:rsidRDefault="009E6DC0" w:rsidP="006500BB">
      <w:pPr>
        <w:rPr>
          <w:rFonts w:eastAsia="宋体" w:hint="eastAsia"/>
          <w:i/>
          <w:color w:val="0070C0"/>
          <w:lang w:eastAsia="zh-CN"/>
        </w:rPr>
      </w:pPr>
      <w:r w:rsidRPr="009E6DC0">
        <w:rPr>
          <w:rFonts w:eastAsia="宋体" w:hint="eastAsia"/>
          <w:i/>
          <w:color w:val="0070C0"/>
          <w:lang w:eastAsia="zh-CN"/>
        </w:rPr>
        <w:t>H</w:t>
      </w:r>
      <w:r w:rsidRPr="009E6DC0">
        <w:rPr>
          <w:rFonts w:eastAsia="宋体"/>
          <w:i/>
          <w:color w:val="0070C0"/>
          <w:lang w:eastAsia="zh-CN"/>
        </w:rPr>
        <w:t xml:space="preserve">O </w:t>
      </w:r>
      <w:r>
        <w:rPr>
          <w:rFonts w:eastAsia="宋体"/>
          <w:i/>
          <w:color w:val="0070C0"/>
          <w:lang w:eastAsia="zh-CN"/>
        </w:rPr>
        <w:t>cmd</w:t>
      </w:r>
    </w:p>
    <w:p w14:paraId="5389B54A" w14:textId="77777777" w:rsidR="006500BB" w:rsidRDefault="006500BB" w:rsidP="006500BB">
      <w:pPr>
        <w:rPr>
          <w:rFonts w:eastAsia="宋体"/>
          <w:b/>
          <w:lang w:eastAsia="zh-CN"/>
        </w:rPr>
      </w:pPr>
      <w:r w:rsidRPr="00C05B18">
        <w:rPr>
          <w:rFonts w:eastAsia="宋体"/>
          <w:b/>
          <w:lang w:eastAsia="zh-CN"/>
        </w:rPr>
        <w:lastRenderedPageBreak/>
        <w:t>Proposal 2</w:t>
      </w:r>
      <w:r>
        <w:rPr>
          <w:rFonts w:eastAsia="宋体"/>
          <w:b/>
          <w:lang w:eastAsia="zh-CN"/>
        </w:rPr>
        <w:t>a</w:t>
      </w:r>
      <w:r w:rsidRPr="00C05B18">
        <w:rPr>
          <w:rFonts w:eastAsia="宋体"/>
          <w:b/>
          <w:lang w:eastAsia="zh-CN"/>
        </w:rPr>
        <w:t xml:space="preserve">: </w:t>
      </w:r>
      <w:r>
        <w:rPr>
          <w:rFonts w:eastAsia="宋体"/>
          <w:b/>
          <w:lang w:eastAsia="zh-CN"/>
        </w:rPr>
        <w:t xml:space="preserve">In the </w:t>
      </w:r>
      <w:r w:rsidRPr="00C05B18">
        <w:rPr>
          <w:rFonts w:eastAsia="宋体"/>
          <w:b/>
          <w:lang w:eastAsia="zh-CN"/>
        </w:rPr>
        <w:t>L1/L2 handover command</w:t>
      </w:r>
      <w:r>
        <w:rPr>
          <w:rFonts w:eastAsia="宋体" w:hint="eastAsia"/>
          <w:b/>
          <w:lang w:eastAsia="zh-CN"/>
        </w:rPr>
        <w:t>,</w:t>
      </w:r>
      <w:r>
        <w:rPr>
          <w:rFonts w:eastAsia="宋体"/>
          <w:b/>
          <w:lang w:eastAsia="zh-CN"/>
        </w:rPr>
        <w:t xml:space="preserve"> t</w:t>
      </w:r>
      <w:r w:rsidRPr="00C05B18">
        <w:rPr>
          <w:rFonts w:eastAsia="宋体"/>
          <w:b/>
          <w:lang w:eastAsia="zh-CN"/>
        </w:rPr>
        <w:t xml:space="preserve">he network indicates the target configuration </w:t>
      </w:r>
      <w:r>
        <w:rPr>
          <w:rFonts w:eastAsia="宋体"/>
          <w:b/>
          <w:lang w:eastAsia="zh-CN"/>
        </w:rPr>
        <w:t xml:space="preserve">to apply </w:t>
      </w:r>
      <w:r w:rsidRPr="00C05B18">
        <w:rPr>
          <w:rFonts w:eastAsia="宋体"/>
          <w:b/>
          <w:lang w:eastAsia="zh-CN"/>
        </w:rPr>
        <w:t xml:space="preserve">among the previously received </w:t>
      </w:r>
      <w:r>
        <w:rPr>
          <w:rFonts w:eastAsia="宋体"/>
          <w:b/>
          <w:lang w:eastAsia="zh-CN"/>
        </w:rPr>
        <w:t xml:space="preserve">candidate </w:t>
      </w:r>
      <w:r w:rsidRPr="00C05B18">
        <w:rPr>
          <w:rFonts w:eastAsia="宋体"/>
          <w:b/>
          <w:lang w:eastAsia="zh-CN"/>
        </w:rPr>
        <w:t>configurations</w:t>
      </w:r>
      <w:r>
        <w:rPr>
          <w:rFonts w:eastAsia="宋体"/>
          <w:b/>
          <w:lang w:eastAsia="zh-CN"/>
        </w:rPr>
        <w:t xml:space="preserve"> list, by the index of the candidate configuration</w:t>
      </w:r>
      <w:r w:rsidRPr="00C05B18">
        <w:rPr>
          <w:rFonts w:eastAsia="宋体"/>
          <w:b/>
          <w:lang w:eastAsia="zh-CN"/>
        </w:rPr>
        <w:t>.</w:t>
      </w:r>
    </w:p>
    <w:p w14:paraId="64FCBF35" w14:textId="77777777" w:rsidR="006500BB" w:rsidRDefault="006500BB" w:rsidP="006500BB">
      <w:pPr>
        <w:rPr>
          <w:rFonts w:eastAsia="宋体"/>
          <w:b/>
          <w:lang w:eastAsia="zh-CN"/>
        </w:rPr>
      </w:pPr>
      <w:r>
        <w:rPr>
          <w:rFonts w:eastAsia="宋体"/>
          <w:b/>
          <w:lang w:eastAsia="zh-CN"/>
        </w:rPr>
        <w:t xml:space="preserve">Proposal 2b: In the </w:t>
      </w:r>
      <w:r w:rsidRPr="00C05B18">
        <w:rPr>
          <w:rFonts w:eastAsia="宋体"/>
          <w:b/>
          <w:lang w:eastAsia="zh-CN"/>
        </w:rPr>
        <w:t>L1/L2 handover command</w:t>
      </w:r>
      <w:r>
        <w:rPr>
          <w:rFonts w:eastAsia="宋体" w:hint="eastAsia"/>
          <w:b/>
          <w:lang w:eastAsia="zh-CN"/>
        </w:rPr>
        <w:t>,</w:t>
      </w:r>
      <w:r>
        <w:rPr>
          <w:rFonts w:eastAsia="宋体"/>
          <w:b/>
          <w:lang w:eastAsia="zh-CN"/>
        </w:rPr>
        <w:t xml:space="preserve"> the network can also optionally indicate the target beam</w:t>
      </w:r>
      <w:r w:rsidRPr="00C05B18">
        <w:rPr>
          <w:rFonts w:eastAsia="宋体"/>
          <w:b/>
          <w:lang w:eastAsia="zh-CN"/>
        </w:rPr>
        <w:t xml:space="preserve"> </w:t>
      </w:r>
      <w:r>
        <w:rPr>
          <w:rFonts w:eastAsia="宋体"/>
          <w:b/>
          <w:lang w:eastAsia="zh-CN"/>
        </w:rPr>
        <w:t>(at least for intra-DU case)</w:t>
      </w:r>
      <w:r w:rsidRPr="00C05B18">
        <w:rPr>
          <w:rFonts w:eastAsia="宋体"/>
          <w:b/>
          <w:lang w:eastAsia="zh-CN"/>
        </w:rPr>
        <w:t>.</w:t>
      </w:r>
    </w:p>
    <w:p w14:paraId="4F404099" w14:textId="77777777" w:rsidR="006500BB" w:rsidRPr="006D5B6F" w:rsidRDefault="006500BB" w:rsidP="006500BB">
      <w:pPr>
        <w:rPr>
          <w:rFonts w:eastAsia="宋体"/>
          <w:b/>
          <w:lang w:eastAsia="zh-CN"/>
        </w:rPr>
      </w:pPr>
      <w:r w:rsidRPr="006D5B6F">
        <w:rPr>
          <w:rFonts w:eastAsia="宋体"/>
          <w:b/>
          <w:lang w:eastAsia="zh-CN"/>
        </w:rPr>
        <w:t xml:space="preserve">Proposal </w:t>
      </w:r>
      <w:r>
        <w:rPr>
          <w:rFonts w:eastAsia="宋体"/>
          <w:b/>
          <w:lang w:eastAsia="zh-CN"/>
        </w:rPr>
        <w:t>3</w:t>
      </w:r>
      <w:r w:rsidRPr="006D5B6F">
        <w:rPr>
          <w:rFonts w:eastAsia="宋体"/>
          <w:b/>
          <w:lang w:eastAsia="zh-CN"/>
        </w:rPr>
        <w:t>:</w:t>
      </w:r>
      <w:r>
        <w:rPr>
          <w:rFonts w:eastAsia="宋体"/>
          <w:b/>
          <w:lang w:eastAsia="zh-CN"/>
        </w:rPr>
        <w:t xml:space="preserve"> </w:t>
      </w:r>
      <w:r w:rsidRPr="00D7500C">
        <w:rPr>
          <w:rFonts w:eastAsia="宋体"/>
          <w:b/>
          <w:lang w:eastAsia="zh-CN"/>
        </w:rPr>
        <w:t xml:space="preserve">RAN2 assumes MAC CE is used </w:t>
      </w:r>
      <w:r>
        <w:rPr>
          <w:rFonts w:eastAsia="宋体"/>
          <w:b/>
          <w:lang w:eastAsia="zh-CN"/>
        </w:rPr>
        <w:t>to carry</w:t>
      </w:r>
      <w:r w:rsidRPr="00D7500C">
        <w:rPr>
          <w:rFonts w:eastAsia="宋体"/>
          <w:b/>
          <w:lang w:eastAsia="zh-CN"/>
        </w:rPr>
        <w:t xml:space="preserve"> the </w:t>
      </w:r>
      <w:r>
        <w:rPr>
          <w:rFonts w:eastAsia="宋体"/>
          <w:b/>
          <w:lang w:eastAsia="zh-CN"/>
        </w:rPr>
        <w:t xml:space="preserve">L1/L2 handover </w:t>
      </w:r>
      <w:r w:rsidRPr="00D7500C">
        <w:rPr>
          <w:rFonts w:eastAsia="宋体"/>
          <w:b/>
          <w:lang w:eastAsia="zh-CN"/>
        </w:rPr>
        <w:t>comm</w:t>
      </w:r>
      <w:r>
        <w:rPr>
          <w:rFonts w:eastAsia="宋体"/>
          <w:b/>
          <w:lang w:eastAsia="zh-CN"/>
        </w:rPr>
        <w:t>an</w:t>
      </w:r>
      <w:r w:rsidRPr="00D7500C">
        <w:rPr>
          <w:rFonts w:eastAsia="宋体"/>
          <w:b/>
          <w:lang w:eastAsia="zh-CN"/>
        </w:rPr>
        <w:t>d.</w:t>
      </w:r>
    </w:p>
    <w:p w14:paraId="110942AB" w14:textId="647F74B1" w:rsidR="00070412" w:rsidRPr="009E6DC0" w:rsidRDefault="009E6DC0" w:rsidP="006500BB">
      <w:pPr>
        <w:rPr>
          <w:rFonts w:eastAsia="宋体" w:hint="eastAsia"/>
          <w:i/>
          <w:color w:val="0070C0"/>
          <w:lang w:eastAsia="zh-CN"/>
        </w:rPr>
      </w:pPr>
      <w:r>
        <w:rPr>
          <w:rFonts w:eastAsia="宋体"/>
          <w:i/>
          <w:color w:val="0070C0"/>
          <w:lang w:eastAsia="zh-CN"/>
        </w:rPr>
        <w:t>RACH</w:t>
      </w:r>
      <w:r w:rsidRPr="009E6DC0">
        <w:rPr>
          <w:rFonts w:eastAsia="宋体"/>
          <w:i/>
          <w:color w:val="0070C0"/>
          <w:lang w:eastAsia="zh-CN"/>
        </w:rPr>
        <w:t>-less</w:t>
      </w:r>
    </w:p>
    <w:p w14:paraId="6EFB2072" w14:textId="77777777" w:rsidR="006500BB" w:rsidRPr="00A04FFB" w:rsidRDefault="006500BB" w:rsidP="006500BB">
      <w:pPr>
        <w:rPr>
          <w:rFonts w:eastAsiaTheme="minorEastAsia"/>
          <w:b/>
          <w:lang w:eastAsia="zh-CN"/>
        </w:rPr>
      </w:pPr>
      <w:r w:rsidRPr="00A04FFB">
        <w:rPr>
          <w:rFonts w:eastAsiaTheme="minorEastAsia"/>
          <w:b/>
          <w:lang w:eastAsia="zh-CN"/>
        </w:rPr>
        <w:t xml:space="preserve">Proposal </w:t>
      </w:r>
      <w:r>
        <w:rPr>
          <w:rFonts w:eastAsiaTheme="minorEastAsia"/>
          <w:b/>
          <w:lang w:eastAsia="zh-CN"/>
        </w:rPr>
        <w:t>4</w:t>
      </w:r>
      <w:r w:rsidRPr="00A04FFB">
        <w:rPr>
          <w:rFonts w:eastAsiaTheme="minorEastAsia"/>
          <w:b/>
          <w:lang w:eastAsia="zh-CN"/>
        </w:rPr>
        <w:t xml:space="preserve">: </w:t>
      </w:r>
      <w:r>
        <w:rPr>
          <w:rFonts w:eastAsiaTheme="minorEastAsia"/>
          <w:b/>
          <w:lang w:eastAsia="zh-CN"/>
        </w:rPr>
        <w:t>Support the procedures/solutions to a</w:t>
      </w:r>
      <w:r w:rsidRPr="00A04FFB">
        <w:rPr>
          <w:rFonts w:eastAsiaTheme="minorEastAsia"/>
          <w:b/>
          <w:lang w:eastAsia="zh-CN"/>
        </w:rPr>
        <w:t xml:space="preserve">void RACH during </w:t>
      </w:r>
      <w:r>
        <w:rPr>
          <w:rFonts w:eastAsiaTheme="minorEastAsia"/>
          <w:b/>
          <w:lang w:eastAsia="zh-CN"/>
        </w:rPr>
        <w:t>R18 L1/L2 mobility, at least when</w:t>
      </w:r>
      <w:r w:rsidRPr="00B768CB">
        <w:rPr>
          <w:rFonts w:eastAsiaTheme="minorEastAsia"/>
          <w:b/>
          <w:lang w:eastAsia="zh-CN"/>
        </w:rPr>
        <w:t xml:space="preserve"> the UL TA to</w:t>
      </w:r>
      <w:r>
        <w:rPr>
          <w:rFonts w:eastAsiaTheme="minorEastAsia"/>
          <w:b/>
          <w:lang w:eastAsia="zh-CN"/>
        </w:rPr>
        <w:t>wards the</w:t>
      </w:r>
      <w:r w:rsidRPr="00B768CB">
        <w:rPr>
          <w:rFonts w:eastAsiaTheme="minorEastAsia"/>
          <w:b/>
          <w:lang w:eastAsia="zh-CN"/>
        </w:rPr>
        <w:t xml:space="preserve"> target cell is available</w:t>
      </w:r>
      <w:r>
        <w:rPr>
          <w:rFonts w:eastAsiaTheme="minorEastAsia"/>
          <w:b/>
          <w:lang w:eastAsia="zh-CN"/>
        </w:rPr>
        <w:t xml:space="preserve"> before handover</w:t>
      </w:r>
      <w:r w:rsidRPr="00A04FFB">
        <w:rPr>
          <w:rFonts w:eastAsiaTheme="minorEastAsia"/>
          <w:b/>
          <w:lang w:eastAsia="zh-CN"/>
        </w:rPr>
        <w:t>.</w:t>
      </w:r>
    </w:p>
    <w:p w14:paraId="3318A0B6" w14:textId="77777777" w:rsidR="006500BB" w:rsidRDefault="006500BB" w:rsidP="006500BB">
      <w:pPr>
        <w:rPr>
          <w:rFonts w:eastAsiaTheme="minorEastAsia"/>
          <w:b/>
          <w:lang w:eastAsia="zh-CN"/>
        </w:rPr>
      </w:pPr>
      <w:r w:rsidRPr="00A04FFB">
        <w:rPr>
          <w:rFonts w:eastAsiaTheme="minorEastAsia"/>
          <w:b/>
          <w:lang w:eastAsia="zh-CN"/>
        </w:rPr>
        <w:t xml:space="preserve">Proposal </w:t>
      </w:r>
      <w:r>
        <w:rPr>
          <w:rFonts w:eastAsiaTheme="minorEastAsia"/>
          <w:b/>
          <w:lang w:eastAsia="zh-CN"/>
        </w:rPr>
        <w:t>5</w:t>
      </w:r>
      <w:r w:rsidRPr="00A04FFB">
        <w:rPr>
          <w:rFonts w:eastAsiaTheme="minorEastAsia"/>
          <w:b/>
          <w:lang w:eastAsia="zh-CN"/>
        </w:rPr>
        <w:t xml:space="preserve">: </w:t>
      </w:r>
      <w:r>
        <w:rPr>
          <w:rFonts w:eastAsiaTheme="minorEastAsia"/>
          <w:b/>
          <w:lang w:eastAsia="zh-CN"/>
        </w:rPr>
        <w:t xml:space="preserve">Ask RAN1 to work on solutions to obtain the TA towards </w:t>
      </w:r>
      <w:r w:rsidRPr="00A04FFB">
        <w:rPr>
          <w:rFonts w:eastAsiaTheme="minorEastAsia"/>
          <w:b/>
          <w:lang w:eastAsia="zh-CN"/>
        </w:rPr>
        <w:t xml:space="preserve">the candidate </w:t>
      </w:r>
      <w:r>
        <w:rPr>
          <w:rFonts w:eastAsiaTheme="minorEastAsia"/>
          <w:b/>
          <w:lang w:eastAsia="zh-CN"/>
        </w:rPr>
        <w:t xml:space="preserve">target </w:t>
      </w:r>
      <w:r w:rsidRPr="00A04FFB">
        <w:rPr>
          <w:rFonts w:eastAsiaTheme="minorEastAsia"/>
          <w:b/>
          <w:lang w:eastAsia="zh-CN"/>
        </w:rPr>
        <w:t>cell</w:t>
      </w:r>
      <w:r>
        <w:rPr>
          <w:rFonts w:eastAsiaTheme="minorEastAsia"/>
          <w:b/>
          <w:lang w:eastAsia="zh-CN"/>
        </w:rPr>
        <w:t xml:space="preserve"> before L1/L2 handover.</w:t>
      </w:r>
    </w:p>
    <w:p w14:paraId="2B4F444F" w14:textId="23B8DDE6" w:rsidR="00070412" w:rsidRPr="009E6DC0" w:rsidRDefault="009E6DC0" w:rsidP="006500BB">
      <w:pPr>
        <w:rPr>
          <w:rFonts w:eastAsia="宋体"/>
          <w:i/>
          <w:color w:val="0070C0"/>
          <w:lang w:eastAsia="zh-CN"/>
        </w:rPr>
      </w:pPr>
      <w:r w:rsidRPr="009E6DC0">
        <w:rPr>
          <w:rFonts w:eastAsia="宋体" w:hint="eastAsia"/>
          <w:i/>
          <w:color w:val="0070C0"/>
          <w:lang w:eastAsia="zh-CN"/>
        </w:rPr>
        <w:t>H</w:t>
      </w:r>
      <w:r w:rsidRPr="009E6DC0">
        <w:rPr>
          <w:rFonts w:eastAsia="宋体"/>
          <w:i/>
          <w:color w:val="0070C0"/>
          <w:lang w:eastAsia="zh-CN"/>
        </w:rPr>
        <w:t>O complete</w:t>
      </w:r>
    </w:p>
    <w:p w14:paraId="52CD3808" w14:textId="77777777" w:rsidR="002710BC" w:rsidRPr="00177AF4" w:rsidRDefault="002710BC" w:rsidP="002710BC">
      <w:pPr>
        <w:rPr>
          <w:rFonts w:eastAsiaTheme="minorEastAsia"/>
          <w:b/>
          <w:lang w:eastAsia="zh-CN"/>
        </w:rPr>
      </w:pPr>
      <w:r w:rsidRPr="003A1D5A">
        <w:rPr>
          <w:rFonts w:eastAsiaTheme="minorEastAsia"/>
          <w:b/>
          <w:lang w:eastAsia="zh-CN"/>
        </w:rPr>
        <w:t>P</w:t>
      </w:r>
      <w:r>
        <w:rPr>
          <w:rFonts w:eastAsiaTheme="minorEastAsia"/>
          <w:b/>
          <w:lang w:eastAsia="zh-CN"/>
        </w:rPr>
        <w:t>roposal 6</w:t>
      </w:r>
      <w:r w:rsidRPr="003A1D5A">
        <w:rPr>
          <w:rFonts w:eastAsiaTheme="minorEastAsia"/>
          <w:b/>
          <w:lang w:eastAsia="zh-CN"/>
        </w:rPr>
        <w:t xml:space="preserve">: </w:t>
      </w:r>
      <w:r>
        <w:rPr>
          <w:rFonts w:eastAsiaTheme="minorEastAsia"/>
          <w:b/>
          <w:lang w:eastAsia="zh-CN"/>
        </w:rPr>
        <w:t>In</w:t>
      </w:r>
      <w:r w:rsidRPr="00777FF3">
        <w:rPr>
          <w:rFonts w:eastAsiaTheme="minorEastAsia"/>
          <w:b/>
          <w:lang w:eastAsia="zh-CN"/>
        </w:rPr>
        <w:t xml:space="preserve"> </w:t>
      </w:r>
      <w:r>
        <w:rPr>
          <w:rFonts w:eastAsiaTheme="minorEastAsia"/>
          <w:b/>
          <w:lang w:eastAsia="zh-CN"/>
        </w:rPr>
        <w:t>R18 L1/L2 mobility, t</w:t>
      </w:r>
      <w:r w:rsidRPr="003A1D5A">
        <w:rPr>
          <w:rFonts w:eastAsiaTheme="minorEastAsia"/>
          <w:b/>
          <w:lang w:eastAsia="zh-CN"/>
        </w:rPr>
        <w:t>he CU needs to know that UE has successful</w:t>
      </w:r>
      <w:r>
        <w:rPr>
          <w:rFonts w:eastAsiaTheme="minorEastAsia"/>
          <w:b/>
          <w:lang w:eastAsia="zh-CN"/>
        </w:rPr>
        <w:t>ly</w:t>
      </w:r>
      <w:r w:rsidRPr="003A1D5A">
        <w:rPr>
          <w:rFonts w:eastAsiaTheme="minorEastAsia"/>
          <w:b/>
          <w:lang w:eastAsia="zh-CN"/>
        </w:rPr>
        <w:t xml:space="preserve"> access</w:t>
      </w:r>
      <w:r>
        <w:rPr>
          <w:rFonts w:eastAsiaTheme="minorEastAsia"/>
          <w:b/>
          <w:lang w:eastAsia="zh-CN"/>
        </w:rPr>
        <w:t>ed</w:t>
      </w:r>
      <w:r w:rsidRPr="003A1D5A">
        <w:rPr>
          <w:rFonts w:eastAsiaTheme="minorEastAsia"/>
          <w:b/>
          <w:lang w:eastAsia="zh-CN"/>
        </w:rPr>
        <w:t xml:space="preserve"> the target</w:t>
      </w:r>
      <w:r>
        <w:rPr>
          <w:rFonts w:eastAsiaTheme="minorEastAsia"/>
          <w:b/>
          <w:lang w:eastAsia="zh-CN"/>
        </w:rPr>
        <w:t xml:space="preserve"> cell.</w:t>
      </w:r>
    </w:p>
    <w:p w14:paraId="69C1BAA6" w14:textId="642DEE50" w:rsidR="001208AC" w:rsidRPr="009E6DC0" w:rsidRDefault="009E6DC0" w:rsidP="003B2AAA">
      <w:pPr>
        <w:rPr>
          <w:rFonts w:eastAsia="宋体" w:hint="eastAsia"/>
          <w:i/>
          <w:color w:val="0070C0"/>
          <w:lang w:eastAsia="zh-CN"/>
        </w:rPr>
      </w:pPr>
      <w:r w:rsidRPr="009E6DC0">
        <w:rPr>
          <w:rFonts w:eastAsia="宋体" w:hint="eastAsia"/>
          <w:i/>
          <w:color w:val="0070C0"/>
          <w:lang w:eastAsia="zh-CN"/>
        </w:rPr>
        <w:t>S</w:t>
      </w:r>
      <w:r w:rsidRPr="009E6DC0">
        <w:rPr>
          <w:rFonts w:eastAsia="宋体"/>
          <w:i/>
          <w:color w:val="0070C0"/>
          <w:lang w:eastAsia="zh-CN"/>
        </w:rPr>
        <w:t>ubsequent HO</w:t>
      </w:r>
    </w:p>
    <w:p w14:paraId="545C2FD9" w14:textId="77777777" w:rsidR="002710BC" w:rsidRDefault="002710BC" w:rsidP="002710BC">
      <w:pPr>
        <w:rPr>
          <w:b/>
          <w:kern w:val="2"/>
          <w:szCs w:val="22"/>
        </w:rPr>
      </w:pPr>
      <w:r w:rsidRPr="00223842">
        <w:rPr>
          <w:b/>
          <w:kern w:val="2"/>
          <w:szCs w:val="22"/>
        </w:rPr>
        <w:t>Proposal 7: L1/L2 m</w:t>
      </w:r>
      <w:bookmarkStart w:id="2" w:name="_GoBack"/>
      <w:bookmarkEnd w:id="2"/>
      <w:r w:rsidRPr="00223842">
        <w:rPr>
          <w:b/>
          <w:kern w:val="2"/>
          <w:szCs w:val="22"/>
        </w:rPr>
        <w:t>obility support</w:t>
      </w:r>
      <w:r>
        <w:rPr>
          <w:b/>
          <w:kern w:val="2"/>
          <w:szCs w:val="22"/>
        </w:rPr>
        <w:t>s</w:t>
      </w:r>
      <w:r w:rsidRPr="00223842">
        <w:rPr>
          <w:b/>
          <w:kern w:val="2"/>
          <w:szCs w:val="22"/>
        </w:rPr>
        <w:t xml:space="preserve"> the “subsequent L1/L2 handover”, i.e. the network can send a subsequent L1/L2 handover command to execute a subsequent L1/L2 handover after a first L1/L2 handover, without any RRC reconfiguration between the first and the subsequent handover.</w:t>
      </w:r>
    </w:p>
    <w:p w14:paraId="015D6AC8" w14:textId="6AC06627" w:rsidR="009F56DE" w:rsidRPr="006D5B6F" w:rsidRDefault="009F56DE" w:rsidP="00B174CE">
      <w:pPr>
        <w:pStyle w:val="1"/>
      </w:pPr>
      <w:r w:rsidRPr="006D5B6F">
        <w:t>Reference</w:t>
      </w:r>
      <w:r w:rsidR="004F5A58">
        <w:t>s</w:t>
      </w:r>
    </w:p>
    <w:p w14:paraId="116DF7C1" w14:textId="54E790E8" w:rsidR="00AF265D" w:rsidRPr="00803B19" w:rsidRDefault="00B924A3" w:rsidP="00803B19">
      <w:pPr>
        <w:numPr>
          <w:ilvl w:val="0"/>
          <w:numId w:val="32"/>
        </w:numPr>
        <w:overflowPunct/>
        <w:autoSpaceDE/>
        <w:autoSpaceDN/>
        <w:adjustRightInd/>
        <w:textAlignment w:val="auto"/>
        <w:rPr>
          <w:rFonts w:eastAsia="等线"/>
          <w:sz w:val="18"/>
          <w:szCs w:val="22"/>
          <w:lang w:eastAsia="zh-CN"/>
        </w:rPr>
      </w:pPr>
      <w:bookmarkStart w:id="3" w:name="_Ref95321216"/>
      <w:r w:rsidRPr="00B924A3">
        <w:rPr>
          <w:rFonts w:eastAsia="等线"/>
          <w:sz w:val="18"/>
          <w:szCs w:val="22"/>
          <w:lang w:eastAsia="zh-CN"/>
        </w:rPr>
        <w:t>RP-222332</w:t>
      </w:r>
      <w:r>
        <w:rPr>
          <w:rFonts w:eastAsia="等线"/>
          <w:sz w:val="18"/>
          <w:szCs w:val="22"/>
          <w:lang w:eastAsia="zh-CN"/>
        </w:rPr>
        <w:t xml:space="preserve">, </w:t>
      </w:r>
      <w:r w:rsidRPr="00B924A3">
        <w:rPr>
          <w:rFonts w:eastAsia="等线"/>
          <w:sz w:val="18"/>
          <w:szCs w:val="22"/>
          <w:lang w:eastAsia="zh-CN"/>
        </w:rPr>
        <w:t>Revised WID on Further NR mobility enhancements</w:t>
      </w:r>
      <w:bookmarkEnd w:id="3"/>
    </w:p>
    <w:sectPr w:rsidR="00AF265D" w:rsidRPr="00803B19" w:rsidSect="006C0A40">
      <w:footerReference w:type="default" r:id="rId9"/>
      <w:footnotePr>
        <w:numRestart w:val="eachSect"/>
      </w:footnotePr>
      <w:pgSz w:w="11907" w:h="16840" w:code="9"/>
      <w:pgMar w:top="1418" w:right="1134" w:bottom="1134" w:left="1134" w:header="851"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F43C99" w16cid:durableId="269B64C1"/>
  <w16cid:commentId w16cid:paraId="25C57C7F" w16cid:durableId="269BA94F"/>
  <w16cid:commentId w16cid:paraId="2445CF7B" w16cid:durableId="269BAC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ED1D3" w14:textId="77777777" w:rsidR="006A079B" w:rsidRDefault="006A079B">
      <w:r>
        <w:separator/>
      </w:r>
    </w:p>
  </w:endnote>
  <w:endnote w:type="continuationSeparator" w:id="0">
    <w:p w14:paraId="06F01386" w14:textId="77777777" w:rsidR="006A079B" w:rsidRDefault="006A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C15BEA" w:rsidRDefault="00C15BE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B1DA5" w14:textId="77777777" w:rsidR="006A079B" w:rsidRDefault="006A079B">
      <w:r>
        <w:separator/>
      </w:r>
    </w:p>
  </w:footnote>
  <w:footnote w:type="continuationSeparator" w:id="0">
    <w:p w14:paraId="5D1E8FDD" w14:textId="77777777" w:rsidR="006A079B" w:rsidRDefault="006A07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85pt;height:11.85pt" o:bullet="t">
        <v:imagedata r:id="rId1" o:title="mso6391"/>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6F102E"/>
    <w:multiLevelType w:val="hybridMultilevel"/>
    <w:tmpl w:val="CB96C03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73F40"/>
    <w:multiLevelType w:val="hybridMultilevel"/>
    <w:tmpl w:val="61BCF0B4"/>
    <w:lvl w:ilvl="0" w:tplc="5EA67668">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F785C"/>
    <w:multiLevelType w:val="hybridMultilevel"/>
    <w:tmpl w:val="B4F233B8"/>
    <w:lvl w:ilvl="0" w:tplc="04090005">
      <w:start w:val="1"/>
      <w:numFmt w:val="bullet"/>
      <w:lvlText w:val=""/>
      <w:lvlJc w:val="left"/>
      <w:pPr>
        <w:ind w:left="420" w:hanging="420"/>
      </w:pPr>
      <w:rPr>
        <w:rFonts w:ascii="Wingdings" w:hAnsi="Wingdings" w:hint="default"/>
      </w:rPr>
    </w:lvl>
    <w:lvl w:ilvl="1" w:tplc="79A8C3E8">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E5E04"/>
    <w:multiLevelType w:val="hybridMultilevel"/>
    <w:tmpl w:val="38BCE28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840" w:hanging="420"/>
      </w:pPr>
      <w:rPr>
        <w:rFonts w:ascii="Courier New" w:hAnsi="Courier New" w:cs="Courier New" w:hint="default"/>
      </w:rPr>
    </w:lvl>
    <w:lvl w:ilvl="1" w:tplc="21B81AC4">
      <w:start w:val="8"/>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A21FA7"/>
    <w:multiLevelType w:val="hybridMultilevel"/>
    <w:tmpl w:val="0EDA1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328"/>
        </w:tabs>
        <w:ind w:left="8931"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22A47"/>
    <w:multiLevelType w:val="hybridMultilevel"/>
    <w:tmpl w:val="6526CE22"/>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5C2886"/>
    <w:multiLevelType w:val="hybridMultilevel"/>
    <w:tmpl w:val="AB208F6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D8A4528"/>
    <w:multiLevelType w:val="hybridMultilevel"/>
    <w:tmpl w:val="83FE4E6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6E0539"/>
    <w:multiLevelType w:val="hybridMultilevel"/>
    <w:tmpl w:val="10E6B1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83228B"/>
    <w:multiLevelType w:val="hybridMultilevel"/>
    <w:tmpl w:val="63D084A0"/>
    <w:lvl w:ilvl="0" w:tplc="DB8C221E">
      <w:start w:val="1"/>
      <w:numFmt w:val="decimal"/>
      <w:lvlText w:val="%1."/>
      <w:lvlJc w:val="left"/>
      <w:pPr>
        <w:ind w:left="521" w:hanging="420"/>
      </w:pPr>
      <w:rPr>
        <w:rFonts w:hint="eastAsia"/>
      </w:rPr>
    </w:lvl>
    <w:lvl w:ilvl="1" w:tplc="DB60718C">
      <w:start w:val="1"/>
      <w:numFmt w:val="bullet"/>
      <w:lvlText w:val="•"/>
      <w:lvlJc w:val="left"/>
      <w:pPr>
        <w:ind w:left="941" w:hanging="420"/>
      </w:pPr>
      <w:rPr>
        <w:rFonts w:ascii="Arial" w:hAnsi="Arial" w:hint="default"/>
      </w:r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3" w15:restartNumberingAfterBreak="0">
    <w:nsid w:val="49C30F0B"/>
    <w:multiLevelType w:val="hybridMultilevel"/>
    <w:tmpl w:val="AB705750"/>
    <w:lvl w:ilvl="0" w:tplc="0409000F">
      <w:start w:val="1"/>
      <w:numFmt w:val="decimal"/>
      <w:lvlText w:val="%1."/>
      <w:lvlJc w:val="left"/>
      <w:pPr>
        <w:ind w:left="521" w:hanging="420"/>
      </w:p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E32363"/>
    <w:multiLevelType w:val="hybridMultilevel"/>
    <w:tmpl w:val="6E88BAE2"/>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7" w15:restartNumberingAfterBreak="0">
    <w:nsid w:val="57453C9A"/>
    <w:multiLevelType w:val="hybridMultilevel"/>
    <w:tmpl w:val="4C3E40F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C4F"/>
    <w:multiLevelType w:val="hybridMultilevel"/>
    <w:tmpl w:val="C27E11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CC346A"/>
    <w:multiLevelType w:val="hybridMultilevel"/>
    <w:tmpl w:val="1A22E4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539CC"/>
    <w:multiLevelType w:val="hybridMultilevel"/>
    <w:tmpl w:val="0F20BF48"/>
    <w:lvl w:ilvl="0" w:tplc="08090005">
      <w:start w:val="1"/>
      <w:numFmt w:val="bullet"/>
      <w:lvlText w:val=""/>
      <w:lvlJc w:val="left"/>
      <w:pPr>
        <w:ind w:left="1718" w:hanging="420"/>
      </w:pPr>
      <w:rPr>
        <w:rFonts w:ascii="Wingdings" w:hAnsi="Wingdings"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1" w15:restartNumberingAfterBreak="0">
    <w:nsid w:val="6A674D71"/>
    <w:multiLevelType w:val="hybridMultilevel"/>
    <w:tmpl w:val="0DEEA0C8"/>
    <w:lvl w:ilvl="0" w:tplc="8B92F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3A451A"/>
    <w:multiLevelType w:val="hybridMultilevel"/>
    <w:tmpl w:val="8458B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9"/>
  </w:num>
  <w:num w:numId="2">
    <w:abstractNumId w:val="15"/>
  </w:num>
  <w:num w:numId="3">
    <w:abstractNumId w:val="21"/>
  </w:num>
  <w:num w:numId="4">
    <w:abstractNumId w:val="13"/>
  </w:num>
  <w:num w:numId="5">
    <w:abstractNumId w:val="16"/>
  </w:num>
  <w:num w:numId="6">
    <w:abstractNumId w:val="34"/>
  </w:num>
  <w:num w:numId="7">
    <w:abstractNumId w:val="25"/>
  </w:num>
  <w:num w:numId="8">
    <w:abstractNumId w:val="24"/>
  </w:num>
  <w:num w:numId="9">
    <w:abstractNumId w:val="32"/>
  </w:num>
  <w:num w:numId="10">
    <w:abstractNumId w:val="18"/>
  </w:num>
  <w:num w:numId="11">
    <w:abstractNumId w:val="19"/>
  </w:num>
  <w:num w:numId="12">
    <w:abstractNumId w:val="37"/>
  </w:num>
  <w:num w:numId="13">
    <w:abstractNumId w:val="12"/>
  </w:num>
  <w:num w:numId="14">
    <w:abstractNumId w:val="20"/>
  </w:num>
  <w:num w:numId="15">
    <w:abstractNumId w:val="36"/>
  </w:num>
  <w:num w:numId="16">
    <w:abstractNumId w:val="33"/>
  </w:num>
  <w:num w:numId="17">
    <w:abstractNumId w:val="17"/>
  </w:num>
  <w:num w:numId="18">
    <w:abstractNumId w:val="11"/>
  </w:num>
  <w:num w:numId="19">
    <w:abstractNumId w:val="26"/>
  </w:num>
  <w:num w:numId="20">
    <w:abstractNumId w:val="0"/>
  </w:num>
  <w:num w:numId="21">
    <w:abstractNumId w:val="23"/>
  </w:num>
  <w:num w:numId="22">
    <w:abstractNumId w:val="22"/>
  </w:num>
  <w:num w:numId="23">
    <w:abstractNumId w:val="14"/>
  </w:num>
  <w:num w:numId="24">
    <w:abstractNumId w:val="3"/>
  </w:num>
  <w:num w:numId="25">
    <w:abstractNumId w:val="28"/>
  </w:num>
  <w:num w:numId="26">
    <w:abstractNumId w:val="27"/>
  </w:num>
  <w:num w:numId="27">
    <w:abstractNumId w:val="29"/>
  </w:num>
  <w:num w:numId="28">
    <w:abstractNumId w:val="35"/>
  </w:num>
  <w:num w:numId="29">
    <w:abstractNumId w:val="5"/>
  </w:num>
  <w:num w:numId="30">
    <w:abstractNumId w:val="30"/>
  </w:num>
  <w:num w:numId="31">
    <w:abstractNumId w:val="8"/>
  </w:num>
  <w:num w:numId="32">
    <w:abstractNumId w:val="6"/>
  </w:num>
  <w:num w:numId="33">
    <w:abstractNumId w:val="9"/>
  </w:num>
  <w:num w:numId="34">
    <w:abstractNumId w:val="9"/>
  </w:num>
  <w:num w:numId="35">
    <w:abstractNumId w:val="4"/>
  </w:num>
  <w:num w:numId="36">
    <w:abstractNumId w:val="7"/>
  </w:num>
  <w:num w:numId="37">
    <w:abstractNumId w:val="1"/>
  </w:num>
  <w:num w:numId="38">
    <w:abstractNumId w:val="31"/>
  </w:num>
  <w:num w:numId="39">
    <w:abstractNumId w:val="2"/>
  </w:num>
  <w:num w:numId="4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92F"/>
    <w:rsid w:val="00001AF0"/>
    <w:rsid w:val="00001C07"/>
    <w:rsid w:val="00002541"/>
    <w:rsid w:val="00002CBD"/>
    <w:rsid w:val="0000306A"/>
    <w:rsid w:val="000031BD"/>
    <w:rsid w:val="0000329B"/>
    <w:rsid w:val="000033E2"/>
    <w:rsid w:val="000046FC"/>
    <w:rsid w:val="000049E6"/>
    <w:rsid w:val="00004FA1"/>
    <w:rsid w:val="000051C0"/>
    <w:rsid w:val="000052A1"/>
    <w:rsid w:val="000059BB"/>
    <w:rsid w:val="000059D0"/>
    <w:rsid w:val="00005B55"/>
    <w:rsid w:val="00005E74"/>
    <w:rsid w:val="0000607C"/>
    <w:rsid w:val="00006397"/>
    <w:rsid w:val="000063C5"/>
    <w:rsid w:val="00006910"/>
    <w:rsid w:val="00006F04"/>
    <w:rsid w:val="00006F2C"/>
    <w:rsid w:val="00006F86"/>
    <w:rsid w:val="00007109"/>
    <w:rsid w:val="0000780D"/>
    <w:rsid w:val="00010080"/>
    <w:rsid w:val="0001013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24"/>
    <w:rsid w:val="00015280"/>
    <w:rsid w:val="0001671F"/>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687"/>
    <w:rsid w:val="00021907"/>
    <w:rsid w:val="0002196A"/>
    <w:rsid w:val="000220CE"/>
    <w:rsid w:val="000220E2"/>
    <w:rsid w:val="0002225D"/>
    <w:rsid w:val="00022423"/>
    <w:rsid w:val="0002245B"/>
    <w:rsid w:val="000226AB"/>
    <w:rsid w:val="00022BA9"/>
    <w:rsid w:val="00022E31"/>
    <w:rsid w:val="000230EF"/>
    <w:rsid w:val="00023A5C"/>
    <w:rsid w:val="00023BEE"/>
    <w:rsid w:val="00023C17"/>
    <w:rsid w:val="00023F5A"/>
    <w:rsid w:val="00024157"/>
    <w:rsid w:val="0002475A"/>
    <w:rsid w:val="0002549F"/>
    <w:rsid w:val="0002598E"/>
    <w:rsid w:val="00026560"/>
    <w:rsid w:val="00026757"/>
    <w:rsid w:val="00026904"/>
    <w:rsid w:val="00026A59"/>
    <w:rsid w:val="00026F5D"/>
    <w:rsid w:val="0002723D"/>
    <w:rsid w:val="0002768E"/>
    <w:rsid w:val="00027ED0"/>
    <w:rsid w:val="00030372"/>
    <w:rsid w:val="000303B6"/>
    <w:rsid w:val="00030758"/>
    <w:rsid w:val="0003086B"/>
    <w:rsid w:val="00030D80"/>
    <w:rsid w:val="00030E62"/>
    <w:rsid w:val="00030EFB"/>
    <w:rsid w:val="00031128"/>
    <w:rsid w:val="00031165"/>
    <w:rsid w:val="00031381"/>
    <w:rsid w:val="000313B4"/>
    <w:rsid w:val="0003152B"/>
    <w:rsid w:val="0003197F"/>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5676"/>
    <w:rsid w:val="00035D37"/>
    <w:rsid w:val="00036089"/>
    <w:rsid w:val="000368DA"/>
    <w:rsid w:val="000379D2"/>
    <w:rsid w:val="00040278"/>
    <w:rsid w:val="000402AB"/>
    <w:rsid w:val="000402B1"/>
    <w:rsid w:val="000403A9"/>
    <w:rsid w:val="00040547"/>
    <w:rsid w:val="000405D2"/>
    <w:rsid w:val="00040D5F"/>
    <w:rsid w:val="00041321"/>
    <w:rsid w:val="0004177A"/>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BAD"/>
    <w:rsid w:val="00045E91"/>
    <w:rsid w:val="00045EA1"/>
    <w:rsid w:val="00045EEA"/>
    <w:rsid w:val="00045FD7"/>
    <w:rsid w:val="0004622E"/>
    <w:rsid w:val="00046483"/>
    <w:rsid w:val="0004667F"/>
    <w:rsid w:val="000469A1"/>
    <w:rsid w:val="00046F05"/>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0A0"/>
    <w:rsid w:val="000540FB"/>
    <w:rsid w:val="0005425A"/>
    <w:rsid w:val="000546CD"/>
    <w:rsid w:val="000548BA"/>
    <w:rsid w:val="000549E4"/>
    <w:rsid w:val="00054FCC"/>
    <w:rsid w:val="0005549A"/>
    <w:rsid w:val="00055843"/>
    <w:rsid w:val="00055AD9"/>
    <w:rsid w:val="00055BE6"/>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412"/>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335"/>
    <w:rsid w:val="000765A3"/>
    <w:rsid w:val="00076F81"/>
    <w:rsid w:val="000775B6"/>
    <w:rsid w:val="00077691"/>
    <w:rsid w:val="0007788F"/>
    <w:rsid w:val="00077B69"/>
    <w:rsid w:val="00077E5F"/>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3C87"/>
    <w:rsid w:val="00083D2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26F"/>
    <w:rsid w:val="00093CE4"/>
    <w:rsid w:val="00093F44"/>
    <w:rsid w:val="00094047"/>
    <w:rsid w:val="0009405B"/>
    <w:rsid w:val="00094266"/>
    <w:rsid w:val="000947DE"/>
    <w:rsid w:val="00094940"/>
    <w:rsid w:val="00094AE2"/>
    <w:rsid w:val="00094D41"/>
    <w:rsid w:val="00094E37"/>
    <w:rsid w:val="00094FC6"/>
    <w:rsid w:val="00095255"/>
    <w:rsid w:val="0009544E"/>
    <w:rsid w:val="0009597E"/>
    <w:rsid w:val="00095CA3"/>
    <w:rsid w:val="0009612A"/>
    <w:rsid w:val="00096519"/>
    <w:rsid w:val="000967AD"/>
    <w:rsid w:val="000969DF"/>
    <w:rsid w:val="00096AAE"/>
    <w:rsid w:val="00096B70"/>
    <w:rsid w:val="00096CB5"/>
    <w:rsid w:val="00097049"/>
    <w:rsid w:val="000973F5"/>
    <w:rsid w:val="000974B1"/>
    <w:rsid w:val="00097608"/>
    <w:rsid w:val="0009783A"/>
    <w:rsid w:val="00097A77"/>
    <w:rsid w:val="00097C02"/>
    <w:rsid w:val="00097F90"/>
    <w:rsid w:val="000A016B"/>
    <w:rsid w:val="000A093D"/>
    <w:rsid w:val="000A09D5"/>
    <w:rsid w:val="000A1348"/>
    <w:rsid w:val="000A1E7B"/>
    <w:rsid w:val="000A1F16"/>
    <w:rsid w:val="000A2529"/>
    <w:rsid w:val="000A2D60"/>
    <w:rsid w:val="000A314A"/>
    <w:rsid w:val="000A353E"/>
    <w:rsid w:val="000A3954"/>
    <w:rsid w:val="000A41CC"/>
    <w:rsid w:val="000A44DE"/>
    <w:rsid w:val="000A471D"/>
    <w:rsid w:val="000A5151"/>
    <w:rsid w:val="000A52F9"/>
    <w:rsid w:val="000A5594"/>
    <w:rsid w:val="000A55F2"/>
    <w:rsid w:val="000A59A4"/>
    <w:rsid w:val="000A5B15"/>
    <w:rsid w:val="000A6871"/>
    <w:rsid w:val="000A69BD"/>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59"/>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205"/>
    <w:rsid w:val="000C167A"/>
    <w:rsid w:val="000C1CC2"/>
    <w:rsid w:val="000C20BA"/>
    <w:rsid w:val="000C23CC"/>
    <w:rsid w:val="000C2597"/>
    <w:rsid w:val="000C28E8"/>
    <w:rsid w:val="000C2AF5"/>
    <w:rsid w:val="000C2AFA"/>
    <w:rsid w:val="000C2EF7"/>
    <w:rsid w:val="000C2F4E"/>
    <w:rsid w:val="000C3188"/>
    <w:rsid w:val="000C322C"/>
    <w:rsid w:val="000C349F"/>
    <w:rsid w:val="000C35A1"/>
    <w:rsid w:val="000C3741"/>
    <w:rsid w:val="000C3874"/>
    <w:rsid w:val="000C3D1C"/>
    <w:rsid w:val="000C3D80"/>
    <w:rsid w:val="000C4102"/>
    <w:rsid w:val="000C4338"/>
    <w:rsid w:val="000C440D"/>
    <w:rsid w:val="000C4635"/>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C7ED8"/>
    <w:rsid w:val="000D02AA"/>
    <w:rsid w:val="000D0479"/>
    <w:rsid w:val="000D0B34"/>
    <w:rsid w:val="000D1210"/>
    <w:rsid w:val="000D16C8"/>
    <w:rsid w:val="000D173B"/>
    <w:rsid w:val="000D1E19"/>
    <w:rsid w:val="000D1FEC"/>
    <w:rsid w:val="000D22DB"/>
    <w:rsid w:val="000D2327"/>
    <w:rsid w:val="000D2359"/>
    <w:rsid w:val="000D26BA"/>
    <w:rsid w:val="000D2A5B"/>
    <w:rsid w:val="000D31AD"/>
    <w:rsid w:val="000D3240"/>
    <w:rsid w:val="000D3A16"/>
    <w:rsid w:val="000D4123"/>
    <w:rsid w:val="000D4391"/>
    <w:rsid w:val="000D451B"/>
    <w:rsid w:val="000D45BB"/>
    <w:rsid w:val="000D4686"/>
    <w:rsid w:val="000D4979"/>
    <w:rsid w:val="000D4A00"/>
    <w:rsid w:val="000D4A2A"/>
    <w:rsid w:val="000D4C48"/>
    <w:rsid w:val="000D4E33"/>
    <w:rsid w:val="000D4E69"/>
    <w:rsid w:val="000D537A"/>
    <w:rsid w:val="000D58BA"/>
    <w:rsid w:val="000D59BD"/>
    <w:rsid w:val="000D60F8"/>
    <w:rsid w:val="000D6118"/>
    <w:rsid w:val="000D632A"/>
    <w:rsid w:val="000D651E"/>
    <w:rsid w:val="000D662B"/>
    <w:rsid w:val="000D7126"/>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1EC6"/>
    <w:rsid w:val="000E2575"/>
    <w:rsid w:val="000E2A7F"/>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086"/>
    <w:rsid w:val="000F2285"/>
    <w:rsid w:val="000F2629"/>
    <w:rsid w:val="000F271E"/>
    <w:rsid w:val="000F283B"/>
    <w:rsid w:val="000F2DA3"/>
    <w:rsid w:val="000F2E84"/>
    <w:rsid w:val="000F328C"/>
    <w:rsid w:val="000F32CE"/>
    <w:rsid w:val="000F3A74"/>
    <w:rsid w:val="000F3EE8"/>
    <w:rsid w:val="000F42D3"/>
    <w:rsid w:val="000F44A0"/>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51A"/>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99E"/>
    <w:rsid w:val="00102BD5"/>
    <w:rsid w:val="00102C85"/>
    <w:rsid w:val="00102D94"/>
    <w:rsid w:val="00102EAB"/>
    <w:rsid w:val="0010313A"/>
    <w:rsid w:val="001033CA"/>
    <w:rsid w:val="00103526"/>
    <w:rsid w:val="001035A4"/>
    <w:rsid w:val="00103799"/>
    <w:rsid w:val="00103C26"/>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6FA7"/>
    <w:rsid w:val="001074FF"/>
    <w:rsid w:val="00107500"/>
    <w:rsid w:val="001076AC"/>
    <w:rsid w:val="001079CD"/>
    <w:rsid w:val="00107CFC"/>
    <w:rsid w:val="001105DF"/>
    <w:rsid w:val="00110955"/>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76C"/>
    <w:rsid w:val="0011386D"/>
    <w:rsid w:val="00113AEB"/>
    <w:rsid w:val="00113D45"/>
    <w:rsid w:val="00113E29"/>
    <w:rsid w:val="00113EB2"/>
    <w:rsid w:val="00114764"/>
    <w:rsid w:val="00114CBD"/>
    <w:rsid w:val="0011516A"/>
    <w:rsid w:val="001157D6"/>
    <w:rsid w:val="00115CC0"/>
    <w:rsid w:val="00116080"/>
    <w:rsid w:val="00116BD1"/>
    <w:rsid w:val="00116CE7"/>
    <w:rsid w:val="00116EB0"/>
    <w:rsid w:val="00117964"/>
    <w:rsid w:val="0011798D"/>
    <w:rsid w:val="00117C80"/>
    <w:rsid w:val="00120141"/>
    <w:rsid w:val="00120261"/>
    <w:rsid w:val="0012065B"/>
    <w:rsid w:val="001208A5"/>
    <w:rsid w:val="001208AC"/>
    <w:rsid w:val="00120AD9"/>
    <w:rsid w:val="00120BB4"/>
    <w:rsid w:val="00120BBB"/>
    <w:rsid w:val="00120DED"/>
    <w:rsid w:val="0012120A"/>
    <w:rsid w:val="00121CC2"/>
    <w:rsid w:val="00121D49"/>
    <w:rsid w:val="00121F28"/>
    <w:rsid w:val="001226D6"/>
    <w:rsid w:val="00122950"/>
    <w:rsid w:val="00122A38"/>
    <w:rsid w:val="00122B8C"/>
    <w:rsid w:val="00123389"/>
    <w:rsid w:val="00123AE3"/>
    <w:rsid w:val="00124491"/>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88"/>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511D"/>
    <w:rsid w:val="0013512A"/>
    <w:rsid w:val="00135141"/>
    <w:rsid w:val="0013557C"/>
    <w:rsid w:val="00135898"/>
    <w:rsid w:val="001359AA"/>
    <w:rsid w:val="00135C70"/>
    <w:rsid w:val="00135E0B"/>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20E"/>
    <w:rsid w:val="0015196F"/>
    <w:rsid w:val="001519AE"/>
    <w:rsid w:val="00152230"/>
    <w:rsid w:val="001523E9"/>
    <w:rsid w:val="00152404"/>
    <w:rsid w:val="00152BC7"/>
    <w:rsid w:val="0015372A"/>
    <w:rsid w:val="00153A92"/>
    <w:rsid w:val="00153C5B"/>
    <w:rsid w:val="00153F99"/>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244"/>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98"/>
    <w:rsid w:val="001664CF"/>
    <w:rsid w:val="0016686B"/>
    <w:rsid w:val="001668D7"/>
    <w:rsid w:val="0016708E"/>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1C7"/>
    <w:rsid w:val="00172759"/>
    <w:rsid w:val="00172B2E"/>
    <w:rsid w:val="00172DC6"/>
    <w:rsid w:val="0017301C"/>
    <w:rsid w:val="00173345"/>
    <w:rsid w:val="0017351E"/>
    <w:rsid w:val="00173B5D"/>
    <w:rsid w:val="00174A0D"/>
    <w:rsid w:val="00174C11"/>
    <w:rsid w:val="00175090"/>
    <w:rsid w:val="0017556A"/>
    <w:rsid w:val="00175824"/>
    <w:rsid w:val="001758C4"/>
    <w:rsid w:val="00175A5A"/>
    <w:rsid w:val="00175C25"/>
    <w:rsid w:val="00175F16"/>
    <w:rsid w:val="00175F29"/>
    <w:rsid w:val="00176442"/>
    <w:rsid w:val="0017656D"/>
    <w:rsid w:val="00176AED"/>
    <w:rsid w:val="00176CC5"/>
    <w:rsid w:val="00177234"/>
    <w:rsid w:val="001776FB"/>
    <w:rsid w:val="00177908"/>
    <w:rsid w:val="0017790F"/>
    <w:rsid w:val="001779F4"/>
    <w:rsid w:val="00177AF4"/>
    <w:rsid w:val="00177C30"/>
    <w:rsid w:val="00177E8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90"/>
    <w:rsid w:val="001842A2"/>
    <w:rsid w:val="00184472"/>
    <w:rsid w:val="001844B4"/>
    <w:rsid w:val="00184E35"/>
    <w:rsid w:val="001851A2"/>
    <w:rsid w:val="00185223"/>
    <w:rsid w:val="00185240"/>
    <w:rsid w:val="001854EC"/>
    <w:rsid w:val="00185BA8"/>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1852"/>
    <w:rsid w:val="0019229B"/>
    <w:rsid w:val="001923D7"/>
    <w:rsid w:val="00192617"/>
    <w:rsid w:val="00192CF8"/>
    <w:rsid w:val="00192E42"/>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0B6B"/>
    <w:rsid w:val="001A1273"/>
    <w:rsid w:val="001A1378"/>
    <w:rsid w:val="001A145D"/>
    <w:rsid w:val="001A17F5"/>
    <w:rsid w:val="001A183C"/>
    <w:rsid w:val="001A191F"/>
    <w:rsid w:val="001A1A05"/>
    <w:rsid w:val="001A1A62"/>
    <w:rsid w:val="001A1A9E"/>
    <w:rsid w:val="001A1C7F"/>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D71"/>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09C"/>
    <w:rsid w:val="001B14C1"/>
    <w:rsid w:val="001B15B6"/>
    <w:rsid w:val="001B1677"/>
    <w:rsid w:val="001B185D"/>
    <w:rsid w:val="001B1C0B"/>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06"/>
    <w:rsid w:val="001B7033"/>
    <w:rsid w:val="001B708E"/>
    <w:rsid w:val="001B7249"/>
    <w:rsid w:val="001B72DC"/>
    <w:rsid w:val="001B7E7E"/>
    <w:rsid w:val="001C04BF"/>
    <w:rsid w:val="001C076B"/>
    <w:rsid w:val="001C0D4F"/>
    <w:rsid w:val="001C1574"/>
    <w:rsid w:val="001C1BB3"/>
    <w:rsid w:val="001C209E"/>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875"/>
    <w:rsid w:val="001C6BE2"/>
    <w:rsid w:val="001C710F"/>
    <w:rsid w:val="001C72AB"/>
    <w:rsid w:val="001C75E0"/>
    <w:rsid w:val="001C79BB"/>
    <w:rsid w:val="001C7A02"/>
    <w:rsid w:val="001C7B98"/>
    <w:rsid w:val="001C7D35"/>
    <w:rsid w:val="001D0275"/>
    <w:rsid w:val="001D06AD"/>
    <w:rsid w:val="001D08CE"/>
    <w:rsid w:val="001D0A03"/>
    <w:rsid w:val="001D0E30"/>
    <w:rsid w:val="001D0EDB"/>
    <w:rsid w:val="001D10FC"/>
    <w:rsid w:val="001D17D3"/>
    <w:rsid w:val="001D1A9A"/>
    <w:rsid w:val="001D1BDA"/>
    <w:rsid w:val="001D1C24"/>
    <w:rsid w:val="001D1F10"/>
    <w:rsid w:val="001D200C"/>
    <w:rsid w:val="001D2287"/>
    <w:rsid w:val="001D2676"/>
    <w:rsid w:val="001D272D"/>
    <w:rsid w:val="001D279A"/>
    <w:rsid w:val="001D2931"/>
    <w:rsid w:val="001D297B"/>
    <w:rsid w:val="001D32AE"/>
    <w:rsid w:val="001D3743"/>
    <w:rsid w:val="001D3796"/>
    <w:rsid w:val="001D42F7"/>
    <w:rsid w:val="001D4717"/>
    <w:rsid w:val="001D4AC5"/>
    <w:rsid w:val="001D4D6A"/>
    <w:rsid w:val="001D4DB9"/>
    <w:rsid w:val="001D4F42"/>
    <w:rsid w:val="001D509A"/>
    <w:rsid w:val="001D5167"/>
    <w:rsid w:val="001D5249"/>
    <w:rsid w:val="001D53AF"/>
    <w:rsid w:val="001D54EC"/>
    <w:rsid w:val="001D554D"/>
    <w:rsid w:val="001D55BC"/>
    <w:rsid w:val="001D57B9"/>
    <w:rsid w:val="001D5972"/>
    <w:rsid w:val="001D6045"/>
    <w:rsid w:val="001D61A0"/>
    <w:rsid w:val="001D6205"/>
    <w:rsid w:val="001D6AFD"/>
    <w:rsid w:val="001D6DE8"/>
    <w:rsid w:val="001D7079"/>
    <w:rsid w:val="001D7188"/>
    <w:rsid w:val="001D723B"/>
    <w:rsid w:val="001D7651"/>
    <w:rsid w:val="001D7720"/>
    <w:rsid w:val="001D7A37"/>
    <w:rsid w:val="001D7D1D"/>
    <w:rsid w:val="001E01E8"/>
    <w:rsid w:val="001E028D"/>
    <w:rsid w:val="001E02BF"/>
    <w:rsid w:val="001E0399"/>
    <w:rsid w:val="001E0734"/>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49"/>
    <w:rsid w:val="001E4A5F"/>
    <w:rsid w:val="001E5170"/>
    <w:rsid w:val="001E51A0"/>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5C7"/>
    <w:rsid w:val="001F1701"/>
    <w:rsid w:val="001F1DEF"/>
    <w:rsid w:val="001F1E6B"/>
    <w:rsid w:val="001F1E89"/>
    <w:rsid w:val="001F1F3D"/>
    <w:rsid w:val="001F2087"/>
    <w:rsid w:val="001F2196"/>
    <w:rsid w:val="001F27B2"/>
    <w:rsid w:val="001F2864"/>
    <w:rsid w:val="001F2CA1"/>
    <w:rsid w:val="001F30BA"/>
    <w:rsid w:val="001F340B"/>
    <w:rsid w:val="001F341A"/>
    <w:rsid w:val="001F3557"/>
    <w:rsid w:val="001F37EA"/>
    <w:rsid w:val="001F3845"/>
    <w:rsid w:val="001F3909"/>
    <w:rsid w:val="001F39C3"/>
    <w:rsid w:val="001F3A38"/>
    <w:rsid w:val="001F3B53"/>
    <w:rsid w:val="001F43CD"/>
    <w:rsid w:val="001F4468"/>
    <w:rsid w:val="001F4B30"/>
    <w:rsid w:val="001F4C19"/>
    <w:rsid w:val="001F4FD0"/>
    <w:rsid w:val="001F5247"/>
    <w:rsid w:val="001F5512"/>
    <w:rsid w:val="001F5890"/>
    <w:rsid w:val="001F5907"/>
    <w:rsid w:val="001F5DE5"/>
    <w:rsid w:val="001F5EA8"/>
    <w:rsid w:val="001F6115"/>
    <w:rsid w:val="001F626C"/>
    <w:rsid w:val="001F63BD"/>
    <w:rsid w:val="001F6E81"/>
    <w:rsid w:val="001F6F34"/>
    <w:rsid w:val="001F71E4"/>
    <w:rsid w:val="001F71E8"/>
    <w:rsid w:val="001F7A64"/>
    <w:rsid w:val="001F7AE3"/>
    <w:rsid w:val="001F7C4D"/>
    <w:rsid w:val="001F7E01"/>
    <w:rsid w:val="001F7ED5"/>
    <w:rsid w:val="002004D3"/>
    <w:rsid w:val="002006E3"/>
    <w:rsid w:val="00200757"/>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B55"/>
    <w:rsid w:val="00207D80"/>
    <w:rsid w:val="00207E46"/>
    <w:rsid w:val="00210250"/>
    <w:rsid w:val="0021060A"/>
    <w:rsid w:val="00210AB3"/>
    <w:rsid w:val="00210F20"/>
    <w:rsid w:val="00211125"/>
    <w:rsid w:val="002113BC"/>
    <w:rsid w:val="00211AB6"/>
    <w:rsid w:val="00211C30"/>
    <w:rsid w:val="00212291"/>
    <w:rsid w:val="002122E4"/>
    <w:rsid w:val="00212630"/>
    <w:rsid w:val="00212DD6"/>
    <w:rsid w:val="00212F58"/>
    <w:rsid w:val="00212F72"/>
    <w:rsid w:val="0021303C"/>
    <w:rsid w:val="00213270"/>
    <w:rsid w:val="00213798"/>
    <w:rsid w:val="00213A07"/>
    <w:rsid w:val="00213B97"/>
    <w:rsid w:val="00213BB0"/>
    <w:rsid w:val="00213F5E"/>
    <w:rsid w:val="002140D4"/>
    <w:rsid w:val="002144DC"/>
    <w:rsid w:val="0021494A"/>
    <w:rsid w:val="00214AB4"/>
    <w:rsid w:val="00214EB5"/>
    <w:rsid w:val="00215020"/>
    <w:rsid w:val="002151E7"/>
    <w:rsid w:val="0021527A"/>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351"/>
    <w:rsid w:val="00217594"/>
    <w:rsid w:val="002176EF"/>
    <w:rsid w:val="002177A5"/>
    <w:rsid w:val="002178A2"/>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842"/>
    <w:rsid w:val="00223973"/>
    <w:rsid w:val="00223B52"/>
    <w:rsid w:val="00223B6D"/>
    <w:rsid w:val="00223E02"/>
    <w:rsid w:val="00224227"/>
    <w:rsid w:val="0022434E"/>
    <w:rsid w:val="002245D6"/>
    <w:rsid w:val="002246B0"/>
    <w:rsid w:val="00224ACA"/>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9CD"/>
    <w:rsid w:val="00232B12"/>
    <w:rsid w:val="0023315F"/>
    <w:rsid w:val="0023316D"/>
    <w:rsid w:val="002333B3"/>
    <w:rsid w:val="00233879"/>
    <w:rsid w:val="00233C17"/>
    <w:rsid w:val="00233C6C"/>
    <w:rsid w:val="00234024"/>
    <w:rsid w:val="00234E7D"/>
    <w:rsid w:val="00235100"/>
    <w:rsid w:val="00235198"/>
    <w:rsid w:val="00235214"/>
    <w:rsid w:val="002357ED"/>
    <w:rsid w:val="00235A13"/>
    <w:rsid w:val="0023615C"/>
    <w:rsid w:val="0023631E"/>
    <w:rsid w:val="00236A2D"/>
    <w:rsid w:val="00236BCA"/>
    <w:rsid w:val="002371A1"/>
    <w:rsid w:val="00237506"/>
    <w:rsid w:val="0023777A"/>
    <w:rsid w:val="00237B90"/>
    <w:rsid w:val="00237C07"/>
    <w:rsid w:val="00237C33"/>
    <w:rsid w:val="00237D86"/>
    <w:rsid w:val="00237E0F"/>
    <w:rsid w:val="0024120C"/>
    <w:rsid w:val="002414B2"/>
    <w:rsid w:val="002415BD"/>
    <w:rsid w:val="00241962"/>
    <w:rsid w:val="0024238C"/>
    <w:rsid w:val="002424C4"/>
    <w:rsid w:val="002427D0"/>
    <w:rsid w:val="00243435"/>
    <w:rsid w:val="00243501"/>
    <w:rsid w:val="0024351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261"/>
    <w:rsid w:val="00253C2B"/>
    <w:rsid w:val="00253EE5"/>
    <w:rsid w:val="002542C8"/>
    <w:rsid w:val="0025430D"/>
    <w:rsid w:val="00254398"/>
    <w:rsid w:val="00254AA5"/>
    <w:rsid w:val="00254ACA"/>
    <w:rsid w:val="00254B95"/>
    <w:rsid w:val="00255226"/>
    <w:rsid w:val="002552E0"/>
    <w:rsid w:val="00255650"/>
    <w:rsid w:val="00255879"/>
    <w:rsid w:val="00255A88"/>
    <w:rsid w:val="00255B5C"/>
    <w:rsid w:val="00255E29"/>
    <w:rsid w:val="002561DB"/>
    <w:rsid w:val="0025664D"/>
    <w:rsid w:val="002575D7"/>
    <w:rsid w:val="002575EB"/>
    <w:rsid w:val="002575F2"/>
    <w:rsid w:val="0025799A"/>
    <w:rsid w:val="00257B92"/>
    <w:rsid w:val="00257F80"/>
    <w:rsid w:val="0026008D"/>
    <w:rsid w:val="002600B2"/>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0BC"/>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1DC"/>
    <w:rsid w:val="0027421E"/>
    <w:rsid w:val="002749A5"/>
    <w:rsid w:val="00274AFD"/>
    <w:rsid w:val="00274B85"/>
    <w:rsid w:val="00274F83"/>
    <w:rsid w:val="0027520E"/>
    <w:rsid w:val="002757F1"/>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3C"/>
    <w:rsid w:val="00283292"/>
    <w:rsid w:val="00283479"/>
    <w:rsid w:val="0028351E"/>
    <w:rsid w:val="00283C23"/>
    <w:rsid w:val="00283E98"/>
    <w:rsid w:val="00283EEC"/>
    <w:rsid w:val="00284033"/>
    <w:rsid w:val="002840FF"/>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B06"/>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BF6"/>
    <w:rsid w:val="002A2DB4"/>
    <w:rsid w:val="002A329D"/>
    <w:rsid w:val="002A3E86"/>
    <w:rsid w:val="002A471E"/>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AFE"/>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506"/>
    <w:rsid w:val="002B2629"/>
    <w:rsid w:val="002B26AB"/>
    <w:rsid w:val="002B2900"/>
    <w:rsid w:val="002B2E25"/>
    <w:rsid w:val="002B33A4"/>
    <w:rsid w:val="002B36DC"/>
    <w:rsid w:val="002B397E"/>
    <w:rsid w:val="002B3BFB"/>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CB"/>
    <w:rsid w:val="002C11E0"/>
    <w:rsid w:val="002C1C1C"/>
    <w:rsid w:val="002C1EC3"/>
    <w:rsid w:val="002C1F0D"/>
    <w:rsid w:val="002C2484"/>
    <w:rsid w:val="002C2502"/>
    <w:rsid w:val="002C2B6D"/>
    <w:rsid w:val="002C2F58"/>
    <w:rsid w:val="002C3404"/>
    <w:rsid w:val="002C3755"/>
    <w:rsid w:val="002C37C9"/>
    <w:rsid w:val="002C3D43"/>
    <w:rsid w:val="002C3F2F"/>
    <w:rsid w:val="002C4058"/>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59"/>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94C"/>
    <w:rsid w:val="002D7D3E"/>
    <w:rsid w:val="002E03BE"/>
    <w:rsid w:val="002E0753"/>
    <w:rsid w:val="002E092D"/>
    <w:rsid w:val="002E0CC3"/>
    <w:rsid w:val="002E0E52"/>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6D3"/>
    <w:rsid w:val="002F0B16"/>
    <w:rsid w:val="002F0FDE"/>
    <w:rsid w:val="002F1001"/>
    <w:rsid w:val="002F115A"/>
    <w:rsid w:val="002F11FE"/>
    <w:rsid w:val="002F1556"/>
    <w:rsid w:val="002F155C"/>
    <w:rsid w:val="002F15E3"/>
    <w:rsid w:val="002F1E05"/>
    <w:rsid w:val="002F1FAA"/>
    <w:rsid w:val="002F269A"/>
    <w:rsid w:val="002F27F4"/>
    <w:rsid w:val="002F2871"/>
    <w:rsid w:val="002F2936"/>
    <w:rsid w:val="002F2A2A"/>
    <w:rsid w:val="002F2D3B"/>
    <w:rsid w:val="002F2DA5"/>
    <w:rsid w:val="002F2DF1"/>
    <w:rsid w:val="002F2F70"/>
    <w:rsid w:val="002F308D"/>
    <w:rsid w:val="002F32C4"/>
    <w:rsid w:val="002F374B"/>
    <w:rsid w:val="002F385C"/>
    <w:rsid w:val="002F389A"/>
    <w:rsid w:val="002F3996"/>
    <w:rsid w:val="002F3BCE"/>
    <w:rsid w:val="002F3F04"/>
    <w:rsid w:val="002F4152"/>
    <w:rsid w:val="002F41AD"/>
    <w:rsid w:val="002F42B0"/>
    <w:rsid w:val="002F43FB"/>
    <w:rsid w:val="002F441E"/>
    <w:rsid w:val="002F4634"/>
    <w:rsid w:val="002F4B2B"/>
    <w:rsid w:val="002F4F95"/>
    <w:rsid w:val="002F4FEC"/>
    <w:rsid w:val="002F521A"/>
    <w:rsid w:val="002F5628"/>
    <w:rsid w:val="002F5DA1"/>
    <w:rsid w:val="002F5E9C"/>
    <w:rsid w:val="002F606D"/>
    <w:rsid w:val="002F61FB"/>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26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654"/>
    <w:rsid w:val="00311974"/>
    <w:rsid w:val="003120BD"/>
    <w:rsid w:val="0031253A"/>
    <w:rsid w:val="00312591"/>
    <w:rsid w:val="003125B3"/>
    <w:rsid w:val="003125C6"/>
    <w:rsid w:val="00312860"/>
    <w:rsid w:val="00312C37"/>
    <w:rsid w:val="00312FF4"/>
    <w:rsid w:val="00313031"/>
    <w:rsid w:val="00313153"/>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720"/>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1ECD"/>
    <w:rsid w:val="00322018"/>
    <w:rsid w:val="0032247B"/>
    <w:rsid w:val="003225CB"/>
    <w:rsid w:val="00322694"/>
    <w:rsid w:val="003226DF"/>
    <w:rsid w:val="003227D9"/>
    <w:rsid w:val="0032298F"/>
    <w:rsid w:val="00322E09"/>
    <w:rsid w:val="00322F37"/>
    <w:rsid w:val="00322F80"/>
    <w:rsid w:val="0032309C"/>
    <w:rsid w:val="00323457"/>
    <w:rsid w:val="00323485"/>
    <w:rsid w:val="003234DE"/>
    <w:rsid w:val="003235FD"/>
    <w:rsid w:val="0032373F"/>
    <w:rsid w:val="00323977"/>
    <w:rsid w:val="00323B07"/>
    <w:rsid w:val="00323B73"/>
    <w:rsid w:val="00324116"/>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86B"/>
    <w:rsid w:val="00334C56"/>
    <w:rsid w:val="00334F16"/>
    <w:rsid w:val="0033529C"/>
    <w:rsid w:val="00335482"/>
    <w:rsid w:val="003355B6"/>
    <w:rsid w:val="003357B3"/>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1F72"/>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3C1"/>
    <w:rsid w:val="003465C1"/>
    <w:rsid w:val="003469D4"/>
    <w:rsid w:val="00346B40"/>
    <w:rsid w:val="00347089"/>
    <w:rsid w:val="0034709F"/>
    <w:rsid w:val="0034723B"/>
    <w:rsid w:val="00347308"/>
    <w:rsid w:val="003475CD"/>
    <w:rsid w:val="00347751"/>
    <w:rsid w:val="00347818"/>
    <w:rsid w:val="003478D6"/>
    <w:rsid w:val="00347D46"/>
    <w:rsid w:val="00347F54"/>
    <w:rsid w:val="00350185"/>
    <w:rsid w:val="003502AA"/>
    <w:rsid w:val="00350497"/>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865"/>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BFB"/>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C8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797"/>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2A2"/>
    <w:rsid w:val="00382335"/>
    <w:rsid w:val="00382463"/>
    <w:rsid w:val="003824CF"/>
    <w:rsid w:val="00382544"/>
    <w:rsid w:val="003825C6"/>
    <w:rsid w:val="00382D5F"/>
    <w:rsid w:val="00382DA5"/>
    <w:rsid w:val="00382ED4"/>
    <w:rsid w:val="003833AC"/>
    <w:rsid w:val="00383978"/>
    <w:rsid w:val="00384028"/>
    <w:rsid w:val="00384E8C"/>
    <w:rsid w:val="003855F1"/>
    <w:rsid w:val="003857E5"/>
    <w:rsid w:val="00385BF7"/>
    <w:rsid w:val="00385D40"/>
    <w:rsid w:val="003865CA"/>
    <w:rsid w:val="00386854"/>
    <w:rsid w:val="00386B35"/>
    <w:rsid w:val="00386DBF"/>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1DCA"/>
    <w:rsid w:val="0039267B"/>
    <w:rsid w:val="00392BD8"/>
    <w:rsid w:val="00392F16"/>
    <w:rsid w:val="00393614"/>
    <w:rsid w:val="003936F2"/>
    <w:rsid w:val="0039384B"/>
    <w:rsid w:val="00393872"/>
    <w:rsid w:val="00393873"/>
    <w:rsid w:val="0039387F"/>
    <w:rsid w:val="00393A5F"/>
    <w:rsid w:val="00393B4F"/>
    <w:rsid w:val="00393C0A"/>
    <w:rsid w:val="00393DBA"/>
    <w:rsid w:val="00394051"/>
    <w:rsid w:val="003943DD"/>
    <w:rsid w:val="00394A6B"/>
    <w:rsid w:val="00394D01"/>
    <w:rsid w:val="00395049"/>
    <w:rsid w:val="003950DD"/>
    <w:rsid w:val="00395628"/>
    <w:rsid w:val="00395D37"/>
    <w:rsid w:val="0039607A"/>
    <w:rsid w:val="00396186"/>
    <w:rsid w:val="00396255"/>
    <w:rsid w:val="00396373"/>
    <w:rsid w:val="003964EB"/>
    <w:rsid w:val="00396825"/>
    <w:rsid w:val="00396E15"/>
    <w:rsid w:val="003973CC"/>
    <w:rsid w:val="0039777A"/>
    <w:rsid w:val="0039799B"/>
    <w:rsid w:val="00397CAC"/>
    <w:rsid w:val="003A01DE"/>
    <w:rsid w:val="003A01EC"/>
    <w:rsid w:val="003A12B0"/>
    <w:rsid w:val="003A1535"/>
    <w:rsid w:val="003A189F"/>
    <w:rsid w:val="003A1B19"/>
    <w:rsid w:val="003A1D5A"/>
    <w:rsid w:val="003A2B7B"/>
    <w:rsid w:val="003A30BE"/>
    <w:rsid w:val="003A3AA0"/>
    <w:rsid w:val="003A3CE8"/>
    <w:rsid w:val="003A3EC1"/>
    <w:rsid w:val="003A404E"/>
    <w:rsid w:val="003A42A0"/>
    <w:rsid w:val="003A469E"/>
    <w:rsid w:val="003A4876"/>
    <w:rsid w:val="003A48D5"/>
    <w:rsid w:val="003A49EE"/>
    <w:rsid w:val="003A4E31"/>
    <w:rsid w:val="003A51F5"/>
    <w:rsid w:val="003A54C4"/>
    <w:rsid w:val="003A5662"/>
    <w:rsid w:val="003A609A"/>
    <w:rsid w:val="003A6251"/>
    <w:rsid w:val="003A6734"/>
    <w:rsid w:val="003A6813"/>
    <w:rsid w:val="003A685E"/>
    <w:rsid w:val="003A6E2E"/>
    <w:rsid w:val="003A6E93"/>
    <w:rsid w:val="003A6FD6"/>
    <w:rsid w:val="003A71F0"/>
    <w:rsid w:val="003A76E3"/>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AAA"/>
    <w:rsid w:val="003B2F40"/>
    <w:rsid w:val="003B2FD4"/>
    <w:rsid w:val="003B461D"/>
    <w:rsid w:val="003B477E"/>
    <w:rsid w:val="003B48F8"/>
    <w:rsid w:val="003B4BE4"/>
    <w:rsid w:val="003B4C84"/>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97B"/>
    <w:rsid w:val="003B7D4B"/>
    <w:rsid w:val="003B7F17"/>
    <w:rsid w:val="003B7F39"/>
    <w:rsid w:val="003C03AA"/>
    <w:rsid w:val="003C04D4"/>
    <w:rsid w:val="003C0B83"/>
    <w:rsid w:val="003C0B96"/>
    <w:rsid w:val="003C0DDE"/>
    <w:rsid w:val="003C11E1"/>
    <w:rsid w:val="003C2545"/>
    <w:rsid w:val="003C2FAB"/>
    <w:rsid w:val="003C33BC"/>
    <w:rsid w:val="003C347A"/>
    <w:rsid w:val="003C351E"/>
    <w:rsid w:val="003C3A38"/>
    <w:rsid w:val="003C59F7"/>
    <w:rsid w:val="003C5C76"/>
    <w:rsid w:val="003C6879"/>
    <w:rsid w:val="003C68AC"/>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1D43"/>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005"/>
    <w:rsid w:val="003D414F"/>
    <w:rsid w:val="003D4221"/>
    <w:rsid w:val="003D43F8"/>
    <w:rsid w:val="003D462C"/>
    <w:rsid w:val="003D4FFC"/>
    <w:rsid w:val="003D508F"/>
    <w:rsid w:val="003D575E"/>
    <w:rsid w:val="003D592D"/>
    <w:rsid w:val="003D5C37"/>
    <w:rsid w:val="003D60EC"/>
    <w:rsid w:val="003D6164"/>
    <w:rsid w:val="003D63E1"/>
    <w:rsid w:val="003D6447"/>
    <w:rsid w:val="003D68D3"/>
    <w:rsid w:val="003D6D1C"/>
    <w:rsid w:val="003D76D2"/>
    <w:rsid w:val="003D7757"/>
    <w:rsid w:val="003D7A3B"/>
    <w:rsid w:val="003D7B63"/>
    <w:rsid w:val="003D7BA6"/>
    <w:rsid w:val="003D7FA7"/>
    <w:rsid w:val="003E0211"/>
    <w:rsid w:val="003E034F"/>
    <w:rsid w:val="003E08C8"/>
    <w:rsid w:val="003E09F5"/>
    <w:rsid w:val="003E0F8C"/>
    <w:rsid w:val="003E1296"/>
    <w:rsid w:val="003E162A"/>
    <w:rsid w:val="003E1920"/>
    <w:rsid w:val="003E203F"/>
    <w:rsid w:val="003E214F"/>
    <w:rsid w:val="003E27DA"/>
    <w:rsid w:val="003E2EB0"/>
    <w:rsid w:val="003E30FE"/>
    <w:rsid w:val="003E373F"/>
    <w:rsid w:val="003E3882"/>
    <w:rsid w:val="003E3D00"/>
    <w:rsid w:val="003E3D4F"/>
    <w:rsid w:val="003E3DDC"/>
    <w:rsid w:val="003E3F92"/>
    <w:rsid w:val="003E4724"/>
    <w:rsid w:val="003E54CA"/>
    <w:rsid w:val="003E55D1"/>
    <w:rsid w:val="003E5754"/>
    <w:rsid w:val="003E581A"/>
    <w:rsid w:val="003E5BAD"/>
    <w:rsid w:val="003E5CD9"/>
    <w:rsid w:val="003E5E09"/>
    <w:rsid w:val="003E63E4"/>
    <w:rsid w:val="003E67A1"/>
    <w:rsid w:val="003E7487"/>
    <w:rsid w:val="003E76F3"/>
    <w:rsid w:val="003F00E6"/>
    <w:rsid w:val="003F013F"/>
    <w:rsid w:val="003F0446"/>
    <w:rsid w:val="003F04F9"/>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400"/>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38"/>
    <w:rsid w:val="00401648"/>
    <w:rsid w:val="004019EB"/>
    <w:rsid w:val="00401DE0"/>
    <w:rsid w:val="00401E1C"/>
    <w:rsid w:val="004022A7"/>
    <w:rsid w:val="0040245D"/>
    <w:rsid w:val="0040253D"/>
    <w:rsid w:val="004029DE"/>
    <w:rsid w:val="0040312B"/>
    <w:rsid w:val="0040356F"/>
    <w:rsid w:val="004035EE"/>
    <w:rsid w:val="004038B2"/>
    <w:rsid w:val="0040416A"/>
    <w:rsid w:val="004045DF"/>
    <w:rsid w:val="00404E15"/>
    <w:rsid w:val="00405080"/>
    <w:rsid w:val="004050E9"/>
    <w:rsid w:val="00405374"/>
    <w:rsid w:val="00405597"/>
    <w:rsid w:val="004056C6"/>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716"/>
    <w:rsid w:val="00414ACD"/>
    <w:rsid w:val="00414B81"/>
    <w:rsid w:val="00414CFA"/>
    <w:rsid w:val="00414DE3"/>
    <w:rsid w:val="004150D1"/>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6D9"/>
    <w:rsid w:val="00423893"/>
    <w:rsid w:val="004239DF"/>
    <w:rsid w:val="004241E7"/>
    <w:rsid w:val="00424284"/>
    <w:rsid w:val="00424355"/>
    <w:rsid w:val="004245F8"/>
    <w:rsid w:val="004246C0"/>
    <w:rsid w:val="004248C1"/>
    <w:rsid w:val="004258E7"/>
    <w:rsid w:val="00425AD1"/>
    <w:rsid w:val="00426050"/>
    <w:rsid w:val="00426679"/>
    <w:rsid w:val="004269E8"/>
    <w:rsid w:val="00426A8B"/>
    <w:rsid w:val="00426E37"/>
    <w:rsid w:val="004272E5"/>
    <w:rsid w:val="0042764A"/>
    <w:rsid w:val="004278C3"/>
    <w:rsid w:val="00427956"/>
    <w:rsid w:val="00427B1A"/>
    <w:rsid w:val="00430324"/>
    <w:rsid w:val="00430F76"/>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9A7"/>
    <w:rsid w:val="00436BA8"/>
    <w:rsid w:val="00436BD2"/>
    <w:rsid w:val="00436D3F"/>
    <w:rsid w:val="00436F3A"/>
    <w:rsid w:val="00436FD6"/>
    <w:rsid w:val="00437177"/>
    <w:rsid w:val="00437374"/>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3E8"/>
    <w:rsid w:val="00443B44"/>
    <w:rsid w:val="00443ED6"/>
    <w:rsid w:val="0044419A"/>
    <w:rsid w:val="004442A4"/>
    <w:rsid w:val="004444A2"/>
    <w:rsid w:val="004444BE"/>
    <w:rsid w:val="00444DA8"/>
    <w:rsid w:val="00444E6D"/>
    <w:rsid w:val="004451EA"/>
    <w:rsid w:val="004453CF"/>
    <w:rsid w:val="00445777"/>
    <w:rsid w:val="00445828"/>
    <w:rsid w:val="00445B6E"/>
    <w:rsid w:val="00445B93"/>
    <w:rsid w:val="00445CEA"/>
    <w:rsid w:val="00445FB2"/>
    <w:rsid w:val="004461C3"/>
    <w:rsid w:val="0044657E"/>
    <w:rsid w:val="004469E5"/>
    <w:rsid w:val="004471A6"/>
    <w:rsid w:val="00450200"/>
    <w:rsid w:val="00450250"/>
    <w:rsid w:val="00450314"/>
    <w:rsid w:val="00450594"/>
    <w:rsid w:val="004505C9"/>
    <w:rsid w:val="004508E8"/>
    <w:rsid w:val="0045112D"/>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2E9B"/>
    <w:rsid w:val="00453086"/>
    <w:rsid w:val="0045330A"/>
    <w:rsid w:val="004534BF"/>
    <w:rsid w:val="0045369F"/>
    <w:rsid w:val="00453877"/>
    <w:rsid w:val="00453BEA"/>
    <w:rsid w:val="00454068"/>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32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4FD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C8"/>
    <w:rsid w:val="00480FD9"/>
    <w:rsid w:val="00481063"/>
    <w:rsid w:val="004819D9"/>
    <w:rsid w:val="00481B44"/>
    <w:rsid w:val="004822A9"/>
    <w:rsid w:val="00482DFB"/>
    <w:rsid w:val="004833E9"/>
    <w:rsid w:val="004834D4"/>
    <w:rsid w:val="004835A3"/>
    <w:rsid w:val="00483C5A"/>
    <w:rsid w:val="00483F86"/>
    <w:rsid w:val="0048410E"/>
    <w:rsid w:val="004844CA"/>
    <w:rsid w:val="004847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A2A"/>
    <w:rsid w:val="00491DBA"/>
    <w:rsid w:val="0049200B"/>
    <w:rsid w:val="00492404"/>
    <w:rsid w:val="00492669"/>
    <w:rsid w:val="00492785"/>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3F6"/>
    <w:rsid w:val="004A0A2F"/>
    <w:rsid w:val="004A0B80"/>
    <w:rsid w:val="004A0C23"/>
    <w:rsid w:val="004A1109"/>
    <w:rsid w:val="004A141E"/>
    <w:rsid w:val="004A1885"/>
    <w:rsid w:val="004A18C4"/>
    <w:rsid w:val="004A1AFC"/>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3B45"/>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6DB5"/>
    <w:rsid w:val="004B73EB"/>
    <w:rsid w:val="004B783F"/>
    <w:rsid w:val="004B794F"/>
    <w:rsid w:val="004B79AA"/>
    <w:rsid w:val="004C0020"/>
    <w:rsid w:val="004C0612"/>
    <w:rsid w:val="004C09B4"/>
    <w:rsid w:val="004C0B4F"/>
    <w:rsid w:val="004C0B82"/>
    <w:rsid w:val="004C0ED4"/>
    <w:rsid w:val="004C1414"/>
    <w:rsid w:val="004C1463"/>
    <w:rsid w:val="004C1B00"/>
    <w:rsid w:val="004C1E3F"/>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DFE"/>
    <w:rsid w:val="004D3E54"/>
    <w:rsid w:val="004D4483"/>
    <w:rsid w:val="004D4538"/>
    <w:rsid w:val="004D4885"/>
    <w:rsid w:val="004D4A9F"/>
    <w:rsid w:val="004D4D61"/>
    <w:rsid w:val="004D4E1A"/>
    <w:rsid w:val="004D4FB6"/>
    <w:rsid w:val="004D54CD"/>
    <w:rsid w:val="004D572F"/>
    <w:rsid w:val="004D5955"/>
    <w:rsid w:val="004D5B80"/>
    <w:rsid w:val="004D5DB5"/>
    <w:rsid w:val="004D6E31"/>
    <w:rsid w:val="004D6F61"/>
    <w:rsid w:val="004D6F7D"/>
    <w:rsid w:val="004D738C"/>
    <w:rsid w:val="004D75C3"/>
    <w:rsid w:val="004D78ED"/>
    <w:rsid w:val="004D7F8E"/>
    <w:rsid w:val="004E017F"/>
    <w:rsid w:val="004E05D3"/>
    <w:rsid w:val="004E08BC"/>
    <w:rsid w:val="004E0E63"/>
    <w:rsid w:val="004E1419"/>
    <w:rsid w:val="004E166F"/>
    <w:rsid w:val="004E203A"/>
    <w:rsid w:val="004E20AC"/>
    <w:rsid w:val="004E218F"/>
    <w:rsid w:val="004E2254"/>
    <w:rsid w:val="004E23A7"/>
    <w:rsid w:val="004E2554"/>
    <w:rsid w:val="004E3501"/>
    <w:rsid w:val="004E3E66"/>
    <w:rsid w:val="004E4217"/>
    <w:rsid w:val="004E5418"/>
    <w:rsid w:val="004E6664"/>
    <w:rsid w:val="004E690C"/>
    <w:rsid w:val="004E6AD3"/>
    <w:rsid w:val="004E6B02"/>
    <w:rsid w:val="004E6F8E"/>
    <w:rsid w:val="004E7110"/>
    <w:rsid w:val="004E7142"/>
    <w:rsid w:val="004E76F5"/>
    <w:rsid w:val="004E7A09"/>
    <w:rsid w:val="004E7D33"/>
    <w:rsid w:val="004E7E86"/>
    <w:rsid w:val="004F0010"/>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58D0"/>
    <w:rsid w:val="004F5A58"/>
    <w:rsid w:val="004F6196"/>
    <w:rsid w:val="004F6373"/>
    <w:rsid w:val="004F63F0"/>
    <w:rsid w:val="004F6500"/>
    <w:rsid w:val="004F697A"/>
    <w:rsid w:val="004F6CC9"/>
    <w:rsid w:val="004F6CEC"/>
    <w:rsid w:val="004F6DB0"/>
    <w:rsid w:val="004F6E37"/>
    <w:rsid w:val="004F73E8"/>
    <w:rsid w:val="004F7460"/>
    <w:rsid w:val="004F7701"/>
    <w:rsid w:val="004F7D05"/>
    <w:rsid w:val="004F7E54"/>
    <w:rsid w:val="005002AC"/>
    <w:rsid w:val="00500A0F"/>
    <w:rsid w:val="00500AC8"/>
    <w:rsid w:val="00500D3A"/>
    <w:rsid w:val="0050100B"/>
    <w:rsid w:val="0050101A"/>
    <w:rsid w:val="0050110E"/>
    <w:rsid w:val="00501434"/>
    <w:rsid w:val="00501A5B"/>
    <w:rsid w:val="00502272"/>
    <w:rsid w:val="00502279"/>
    <w:rsid w:val="00502710"/>
    <w:rsid w:val="00502BF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88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4A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1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9F8"/>
    <w:rsid w:val="00540A82"/>
    <w:rsid w:val="00540E1E"/>
    <w:rsid w:val="0054102E"/>
    <w:rsid w:val="0054132C"/>
    <w:rsid w:val="00541579"/>
    <w:rsid w:val="0054159F"/>
    <w:rsid w:val="005415D4"/>
    <w:rsid w:val="00541691"/>
    <w:rsid w:val="00541D35"/>
    <w:rsid w:val="0054212C"/>
    <w:rsid w:val="00542358"/>
    <w:rsid w:val="005424B4"/>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72"/>
    <w:rsid w:val="005459DC"/>
    <w:rsid w:val="00545C0D"/>
    <w:rsid w:val="00545F45"/>
    <w:rsid w:val="00545F72"/>
    <w:rsid w:val="00546437"/>
    <w:rsid w:val="005468EB"/>
    <w:rsid w:val="00546B61"/>
    <w:rsid w:val="005471E1"/>
    <w:rsid w:val="00547606"/>
    <w:rsid w:val="0054769B"/>
    <w:rsid w:val="00547813"/>
    <w:rsid w:val="00547965"/>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EBF"/>
    <w:rsid w:val="00562244"/>
    <w:rsid w:val="005622EA"/>
    <w:rsid w:val="005625B0"/>
    <w:rsid w:val="00562EDA"/>
    <w:rsid w:val="005636BF"/>
    <w:rsid w:val="00563A91"/>
    <w:rsid w:val="00563C54"/>
    <w:rsid w:val="00563E2C"/>
    <w:rsid w:val="00563E92"/>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2D7A"/>
    <w:rsid w:val="0057301D"/>
    <w:rsid w:val="00573284"/>
    <w:rsid w:val="00573479"/>
    <w:rsid w:val="00573B81"/>
    <w:rsid w:val="00573DD4"/>
    <w:rsid w:val="00574029"/>
    <w:rsid w:val="00574258"/>
    <w:rsid w:val="00575332"/>
    <w:rsid w:val="005753A0"/>
    <w:rsid w:val="00575EC3"/>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0C8"/>
    <w:rsid w:val="00583255"/>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4ABD"/>
    <w:rsid w:val="0059523C"/>
    <w:rsid w:val="00595807"/>
    <w:rsid w:val="00595CA4"/>
    <w:rsid w:val="00595E37"/>
    <w:rsid w:val="0059696D"/>
    <w:rsid w:val="00596976"/>
    <w:rsid w:val="00596A5D"/>
    <w:rsid w:val="00596B77"/>
    <w:rsid w:val="00596CC1"/>
    <w:rsid w:val="00596D76"/>
    <w:rsid w:val="00596DF1"/>
    <w:rsid w:val="00596EB9"/>
    <w:rsid w:val="00596EBD"/>
    <w:rsid w:val="00596F7D"/>
    <w:rsid w:val="00597076"/>
    <w:rsid w:val="005973F4"/>
    <w:rsid w:val="00597401"/>
    <w:rsid w:val="00597BC1"/>
    <w:rsid w:val="00597D26"/>
    <w:rsid w:val="00597FA1"/>
    <w:rsid w:val="005A0576"/>
    <w:rsid w:val="005A064E"/>
    <w:rsid w:val="005A07A4"/>
    <w:rsid w:val="005A07DB"/>
    <w:rsid w:val="005A0A3E"/>
    <w:rsid w:val="005A186A"/>
    <w:rsid w:val="005A19A2"/>
    <w:rsid w:val="005A1AF7"/>
    <w:rsid w:val="005A1B4F"/>
    <w:rsid w:val="005A1B64"/>
    <w:rsid w:val="005A1DE1"/>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0F30"/>
    <w:rsid w:val="005B15C2"/>
    <w:rsid w:val="005B1976"/>
    <w:rsid w:val="005B1D3F"/>
    <w:rsid w:val="005B1E86"/>
    <w:rsid w:val="005B2439"/>
    <w:rsid w:val="005B25EB"/>
    <w:rsid w:val="005B2AC6"/>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5F76"/>
    <w:rsid w:val="005B603B"/>
    <w:rsid w:val="005B622A"/>
    <w:rsid w:val="005B6C12"/>
    <w:rsid w:val="005B6C6F"/>
    <w:rsid w:val="005B6E45"/>
    <w:rsid w:val="005B74B9"/>
    <w:rsid w:val="005B751E"/>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4E4"/>
    <w:rsid w:val="005C657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80"/>
    <w:rsid w:val="005D1CF3"/>
    <w:rsid w:val="005D1D2A"/>
    <w:rsid w:val="005D2007"/>
    <w:rsid w:val="005D20E7"/>
    <w:rsid w:val="005D2A68"/>
    <w:rsid w:val="005D2B9B"/>
    <w:rsid w:val="005D3323"/>
    <w:rsid w:val="005D33AC"/>
    <w:rsid w:val="005D3A05"/>
    <w:rsid w:val="005D3B85"/>
    <w:rsid w:val="005D3BBF"/>
    <w:rsid w:val="005D3C41"/>
    <w:rsid w:val="005D3CE1"/>
    <w:rsid w:val="005D3E5B"/>
    <w:rsid w:val="005D41E6"/>
    <w:rsid w:val="005D4B98"/>
    <w:rsid w:val="005D50F2"/>
    <w:rsid w:val="005D5123"/>
    <w:rsid w:val="005D531E"/>
    <w:rsid w:val="005D53A4"/>
    <w:rsid w:val="005D59BB"/>
    <w:rsid w:val="005D5C22"/>
    <w:rsid w:val="005D5D12"/>
    <w:rsid w:val="005D5DE3"/>
    <w:rsid w:val="005D63DE"/>
    <w:rsid w:val="005D6506"/>
    <w:rsid w:val="005D6753"/>
    <w:rsid w:val="005D6CA2"/>
    <w:rsid w:val="005D6E69"/>
    <w:rsid w:val="005D6F94"/>
    <w:rsid w:val="005D71FC"/>
    <w:rsid w:val="005D725D"/>
    <w:rsid w:val="005D7343"/>
    <w:rsid w:val="005D77CF"/>
    <w:rsid w:val="005D7AEB"/>
    <w:rsid w:val="005D7B60"/>
    <w:rsid w:val="005D7BD2"/>
    <w:rsid w:val="005D7CC0"/>
    <w:rsid w:val="005D7D4D"/>
    <w:rsid w:val="005D7E15"/>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2C11"/>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E7FC0"/>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04C"/>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899"/>
    <w:rsid w:val="00605F79"/>
    <w:rsid w:val="00606397"/>
    <w:rsid w:val="006063B6"/>
    <w:rsid w:val="0060650A"/>
    <w:rsid w:val="006066BF"/>
    <w:rsid w:val="00606964"/>
    <w:rsid w:val="00606B6C"/>
    <w:rsid w:val="00606DD8"/>
    <w:rsid w:val="006077F9"/>
    <w:rsid w:val="00607B0D"/>
    <w:rsid w:val="00607C77"/>
    <w:rsid w:val="00607D29"/>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4C2"/>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7B3"/>
    <w:rsid w:val="006168FA"/>
    <w:rsid w:val="00616ADC"/>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A82"/>
    <w:rsid w:val="00621C92"/>
    <w:rsid w:val="00621FF4"/>
    <w:rsid w:val="006221C1"/>
    <w:rsid w:val="00622234"/>
    <w:rsid w:val="00622624"/>
    <w:rsid w:val="0062288D"/>
    <w:rsid w:val="006229C8"/>
    <w:rsid w:val="0062322C"/>
    <w:rsid w:val="006234AA"/>
    <w:rsid w:val="00623DBE"/>
    <w:rsid w:val="006244B1"/>
    <w:rsid w:val="00624600"/>
    <w:rsid w:val="006249E5"/>
    <w:rsid w:val="00624CCA"/>
    <w:rsid w:val="00624F42"/>
    <w:rsid w:val="00625374"/>
    <w:rsid w:val="00625428"/>
    <w:rsid w:val="0062545C"/>
    <w:rsid w:val="00625671"/>
    <w:rsid w:val="00625E75"/>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182"/>
    <w:rsid w:val="006365C0"/>
    <w:rsid w:val="006366FA"/>
    <w:rsid w:val="006368D3"/>
    <w:rsid w:val="00636915"/>
    <w:rsid w:val="006369F0"/>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C4C"/>
    <w:rsid w:val="00646E06"/>
    <w:rsid w:val="00646E75"/>
    <w:rsid w:val="00647397"/>
    <w:rsid w:val="006476FB"/>
    <w:rsid w:val="006478F4"/>
    <w:rsid w:val="00647AF3"/>
    <w:rsid w:val="00647CAE"/>
    <w:rsid w:val="00647D9D"/>
    <w:rsid w:val="006500BB"/>
    <w:rsid w:val="00650427"/>
    <w:rsid w:val="00650517"/>
    <w:rsid w:val="00650700"/>
    <w:rsid w:val="006507DC"/>
    <w:rsid w:val="00650DD4"/>
    <w:rsid w:val="006510BB"/>
    <w:rsid w:val="00651140"/>
    <w:rsid w:val="00651170"/>
    <w:rsid w:val="006511B8"/>
    <w:rsid w:val="00651394"/>
    <w:rsid w:val="00651465"/>
    <w:rsid w:val="00651A12"/>
    <w:rsid w:val="00651A31"/>
    <w:rsid w:val="00651A4C"/>
    <w:rsid w:val="00651E94"/>
    <w:rsid w:val="006525CF"/>
    <w:rsid w:val="00653279"/>
    <w:rsid w:val="00653804"/>
    <w:rsid w:val="006541D9"/>
    <w:rsid w:val="00654584"/>
    <w:rsid w:val="006550A4"/>
    <w:rsid w:val="006551B4"/>
    <w:rsid w:val="006558E5"/>
    <w:rsid w:val="00655C54"/>
    <w:rsid w:val="00655FB4"/>
    <w:rsid w:val="00656666"/>
    <w:rsid w:val="00656795"/>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0A9"/>
    <w:rsid w:val="00664169"/>
    <w:rsid w:val="006641FB"/>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C29"/>
    <w:rsid w:val="00667DF9"/>
    <w:rsid w:val="00670735"/>
    <w:rsid w:val="00670B41"/>
    <w:rsid w:val="00670C4E"/>
    <w:rsid w:val="00670DE2"/>
    <w:rsid w:val="0067110E"/>
    <w:rsid w:val="00671236"/>
    <w:rsid w:val="0067157F"/>
    <w:rsid w:val="00671B27"/>
    <w:rsid w:val="0067201C"/>
    <w:rsid w:val="00672472"/>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4F05"/>
    <w:rsid w:val="00685163"/>
    <w:rsid w:val="006856D7"/>
    <w:rsid w:val="006856F9"/>
    <w:rsid w:val="00685C59"/>
    <w:rsid w:val="00685CF7"/>
    <w:rsid w:val="00685D13"/>
    <w:rsid w:val="00685E77"/>
    <w:rsid w:val="00685EFE"/>
    <w:rsid w:val="00685F57"/>
    <w:rsid w:val="00686188"/>
    <w:rsid w:val="006862BE"/>
    <w:rsid w:val="006865BD"/>
    <w:rsid w:val="00686684"/>
    <w:rsid w:val="00686FCD"/>
    <w:rsid w:val="006872EB"/>
    <w:rsid w:val="006876C7"/>
    <w:rsid w:val="00687729"/>
    <w:rsid w:val="006878F3"/>
    <w:rsid w:val="00687BD1"/>
    <w:rsid w:val="00687CAB"/>
    <w:rsid w:val="00687DBB"/>
    <w:rsid w:val="00687F80"/>
    <w:rsid w:val="00687F90"/>
    <w:rsid w:val="00690465"/>
    <w:rsid w:val="00690526"/>
    <w:rsid w:val="00690875"/>
    <w:rsid w:val="00690B50"/>
    <w:rsid w:val="00690BA3"/>
    <w:rsid w:val="00690E5E"/>
    <w:rsid w:val="00690F59"/>
    <w:rsid w:val="00691064"/>
    <w:rsid w:val="006910BA"/>
    <w:rsid w:val="0069121E"/>
    <w:rsid w:val="00691346"/>
    <w:rsid w:val="00691661"/>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69"/>
    <w:rsid w:val="00695EF4"/>
    <w:rsid w:val="00696478"/>
    <w:rsid w:val="00696682"/>
    <w:rsid w:val="00696F88"/>
    <w:rsid w:val="0069733E"/>
    <w:rsid w:val="006977CC"/>
    <w:rsid w:val="00697CAC"/>
    <w:rsid w:val="006A0281"/>
    <w:rsid w:val="006A0359"/>
    <w:rsid w:val="006A079B"/>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4F7D"/>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780"/>
    <w:rsid w:val="006B1AD3"/>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3B1"/>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A40"/>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61A"/>
    <w:rsid w:val="006C69F1"/>
    <w:rsid w:val="006C6CEC"/>
    <w:rsid w:val="006C71A8"/>
    <w:rsid w:val="006C73AA"/>
    <w:rsid w:val="006C7469"/>
    <w:rsid w:val="006C77C3"/>
    <w:rsid w:val="006C7C55"/>
    <w:rsid w:val="006D05E4"/>
    <w:rsid w:val="006D06B3"/>
    <w:rsid w:val="006D0C11"/>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23E"/>
    <w:rsid w:val="006D3C5B"/>
    <w:rsid w:val="006D3E2A"/>
    <w:rsid w:val="006D3EB5"/>
    <w:rsid w:val="006D401A"/>
    <w:rsid w:val="006D408E"/>
    <w:rsid w:val="006D42E2"/>
    <w:rsid w:val="006D4810"/>
    <w:rsid w:val="006D5323"/>
    <w:rsid w:val="006D573B"/>
    <w:rsid w:val="006D59EE"/>
    <w:rsid w:val="006D5AD4"/>
    <w:rsid w:val="006D5B6F"/>
    <w:rsid w:val="006D6220"/>
    <w:rsid w:val="006D62AB"/>
    <w:rsid w:val="006D62B3"/>
    <w:rsid w:val="006D69F9"/>
    <w:rsid w:val="006D6AD1"/>
    <w:rsid w:val="006D6DA5"/>
    <w:rsid w:val="006D6DE8"/>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E3B"/>
    <w:rsid w:val="006E1F1F"/>
    <w:rsid w:val="006E2040"/>
    <w:rsid w:val="006E2415"/>
    <w:rsid w:val="006E242A"/>
    <w:rsid w:val="006E3403"/>
    <w:rsid w:val="006E3408"/>
    <w:rsid w:val="006E375D"/>
    <w:rsid w:val="006E3A57"/>
    <w:rsid w:val="006E412D"/>
    <w:rsid w:val="006E44A7"/>
    <w:rsid w:val="006E453B"/>
    <w:rsid w:val="006E4AAD"/>
    <w:rsid w:val="006E4BFC"/>
    <w:rsid w:val="006E5221"/>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09B"/>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1516"/>
    <w:rsid w:val="00702159"/>
    <w:rsid w:val="007028D4"/>
    <w:rsid w:val="00702B46"/>
    <w:rsid w:val="00702C55"/>
    <w:rsid w:val="00702D05"/>
    <w:rsid w:val="00702DFF"/>
    <w:rsid w:val="00703165"/>
    <w:rsid w:val="007034AA"/>
    <w:rsid w:val="007034CB"/>
    <w:rsid w:val="007034DE"/>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07FA8"/>
    <w:rsid w:val="0071017B"/>
    <w:rsid w:val="00710577"/>
    <w:rsid w:val="007105FB"/>
    <w:rsid w:val="00710627"/>
    <w:rsid w:val="0071086A"/>
    <w:rsid w:val="00710A82"/>
    <w:rsid w:val="00710B3B"/>
    <w:rsid w:val="00710EED"/>
    <w:rsid w:val="00710F77"/>
    <w:rsid w:val="0071101F"/>
    <w:rsid w:val="00711095"/>
    <w:rsid w:val="00711113"/>
    <w:rsid w:val="00711131"/>
    <w:rsid w:val="007111E9"/>
    <w:rsid w:val="00711670"/>
    <w:rsid w:val="00711B33"/>
    <w:rsid w:val="00712017"/>
    <w:rsid w:val="00712054"/>
    <w:rsid w:val="00712196"/>
    <w:rsid w:val="0071256D"/>
    <w:rsid w:val="007125BF"/>
    <w:rsid w:val="0071287A"/>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C19"/>
    <w:rsid w:val="00715F29"/>
    <w:rsid w:val="00716548"/>
    <w:rsid w:val="00716909"/>
    <w:rsid w:val="007169A5"/>
    <w:rsid w:val="00716B79"/>
    <w:rsid w:val="00716CA0"/>
    <w:rsid w:val="00716D48"/>
    <w:rsid w:val="00717B09"/>
    <w:rsid w:val="00717BCF"/>
    <w:rsid w:val="00720A7B"/>
    <w:rsid w:val="00721484"/>
    <w:rsid w:val="0072175E"/>
    <w:rsid w:val="00721A67"/>
    <w:rsid w:val="00721FBA"/>
    <w:rsid w:val="0072216B"/>
    <w:rsid w:val="007223F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279C9"/>
    <w:rsid w:val="0073015E"/>
    <w:rsid w:val="00730160"/>
    <w:rsid w:val="00730797"/>
    <w:rsid w:val="00730D1B"/>
    <w:rsid w:val="00730DA0"/>
    <w:rsid w:val="00731071"/>
    <w:rsid w:val="00731270"/>
    <w:rsid w:val="007314E3"/>
    <w:rsid w:val="00731986"/>
    <w:rsid w:val="00731C0F"/>
    <w:rsid w:val="0073218C"/>
    <w:rsid w:val="007323D5"/>
    <w:rsid w:val="00732507"/>
    <w:rsid w:val="0073250E"/>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4EB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37EC8"/>
    <w:rsid w:val="00740584"/>
    <w:rsid w:val="007405C0"/>
    <w:rsid w:val="00740614"/>
    <w:rsid w:val="00740747"/>
    <w:rsid w:val="00740A38"/>
    <w:rsid w:val="00740A7E"/>
    <w:rsid w:val="0074106C"/>
    <w:rsid w:val="00741274"/>
    <w:rsid w:val="0074131B"/>
    <w:rsid w:val="00741553"/>
    <w:rsid w:val="00741960"/>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4E95"/>
    <w:rsid w:val="0074553D"/>
    <w:rsid w:val="007457E7"/>
    <w:rsid w:val="00745B03"/>
    <w:rsid w:val="00745BAF"/>
    <w:rsid w:val="00746041"/>
    <w:rsid w:val="00746168"/>
    <w:rsid w:val="00746940"/>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9E"/>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608"/>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8B0"/>
    <w:rsid w:val="00762E47"/>
    <w:rsid w:val="00762F04"/>
    <w:rsid w:val="00763238"/>
    <w:rsid w:val="00763691"/>
    <w:rsid w:val="00763780"/>
    <w:rsid w:val="00764114"/>
    <w:rsid w:val="00764778"/>
    <w:rsid w:val="007649D5"/>
    <w:rsid w:val="00764CB9"/>
    <w:rsid w:val="00764ECF"/>
    <w:rsid w:val="00764EE0"/>
    <w:rsid w:val="00765421"/>
    <w:rsid w:val="0076546D"/>
    <w:rsid w:val="00765A11"/>
    <w:rsid w:val="00765C63"/>
    <w:rsid w:val="00765C78"/>
    <w:rsid w:val="00765CCF"/>
    <w:rsid w:val="00765E08"/>
    <w:rsid w:val="00766479"/>
    <w:rsid w:val="00766A2B"/>
    <w:rsid w:val="00766B67"/>
    <w:rsid w:val="00766D5F"/>
    <w:rsid w:val="00766DDD"/>
    <w:rsid w:val="007670F0"/>
    <w:rsid w:val="007672B7"/>
    <w:rsid w:val="007677CB"/>
    <w:rsid w:val="00767B26"/>
    <w:rsid w:val="00767C28"/>
    <w:rsid w:val="007704DE"/>
    <w:rsid w:val="007709CD"/>
    <w:rsid w:val="00770C60"/>
    <w:rsid w:val="00770D19"/>
    <w:rsid w:val="00770E78"/>
    <w:rsid w:val="0077173A"/>
    <w:rsid w:val="00771D69"/>
    <w:rsid w:val="00771E03"/>
    <w:rsid w:val="007724D9"/>
    <w:rsid w:val="007726A7"/>
    <w:rsid w:val="007726F1"/>
    <w:rsid w:val="00772A76"/>
    <w:rsid w:val="0077302C"/>
    <w:rsid w:val="007730E8"/>
    <w:rsid w:val="007732A5"/>
    <w:rsid w:val="00773433"/>
    <w:rsid w:val="00773524"/>
    <w:rsid w:val="00773B75"/>
    <w:rsid w:val="00773D5E"/>
    <w:rsid w:val="007742C2"/>
    <w:rsid w:val="007743F6"/>
    <w:rsid w:val="00775BB4"/>
    <w:rsid w:val="00775C1B"/>
    <w:rsid w:val="00775E0B"/>
    <w:rsid w:val="007763AA"/>
    <w:rsid w:val="007764EE"/>
    <w:rsid w:val="007764F8"/>
    <w:rsid w:val="00776FEC"/>
    <w:rsid w:val="00777437"/>
    <w:rsid w:val="007775C2"/>
    <w:rsid w:val="00777E0C"/>
    <w:rsid w:val="00777FF3"/>
    <w:rsid w:val="0078053D"/>
    <w:rsid w:val="00780611"/>
    <w:rsid w:val="007807C1"/>
    <w:rsid w:val="00780DFD"/>
    <w:rsid w:val="007810AF"/>
    <w:rsid w:val="0078177A"/>
    <w:rsid w:val="0078189B"/>
    <w:rsid w:val="00782192"/>
    <w:rsid w:val="0078237C"/>
    <w:rsid w:val="007824BA"/>
    <w:rsid w:val="00782646"/>
    <w:rsid w:val="00782788"/>
    <w:rsid w:val="0078284E"/>
    <w:rsid w:val="00782AE9"/>
    <w:rsid w:val="00782B88"/>
    <w:rsid w:val="00782D39"/>
    <w:rsid w:val="00782DA9"/>
    <w:rsid w:val="00783107"/>
    <w:rsid w:val="007832CA"/>
    <w:rsid w:val="007832E7"/>
    <w:rsid w:val="00783899"/>
    <w:rsid w:val="007839D2"/>
    <w:rsid w:val="00783BA4"/>
    <w:rsid w:val="00783E94"/>
    <w:rsid w:val="007845B7"/>
    <w:rsid w:val="007848B7"/>
    <w:rsid w:val="0078490A"/>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66A"/>
    <w:rsid w:val="00786F6B"/>
    <w:rsid w:val="00786FB4"/>
    <w:rsid w:val="0078752F"/>
    <w:rsid w:val="0078755B"/>
    <w:rsid w:val="00787980"/>
    <w:rsid w:val="00787E3B"/>
    <w:rsid w:val="00787EC1"/>
    <w:rsid w:val="0079028B"/>
    <w:rsid w:val="00790A2D"/>
    <w:rsid w:val="00790B4E"/>
    <w:rsid w:val="00790B5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4F"/>
    <w:rsid w:val="00793092"/>
    <w:rsid w:val="007930B4"/>
    <w:rsid w:val="0079325A"/>
    <w:rsid w:val="00793324"/>
    <w:rsid w:val="007933FE"/>
    <w:rsid w:val="00793C1D"/>
    <w:rsid w:val="00793E12"/>
    <w:rsid w:val="007941CF"/>
    <w:rsid w:val="007947EF"/>
    <w:rsid w:val="00794E63"/>
    <w:rsid w:val="0079553F"/>
    <w:rsid w:val="007958B9"/>
    <w:rsid w:val="00795AB9"/>
    <w:rsid w:val="00795B34"/>
    <w:rsid w:val="00795D15"/>
    <w:rsid w:val="00795FAA"/>
    <w:rsid w:val="007960BE"/>
    <w:rsid w:val="00796765"/>
    <w:rsid w:val="0079688E"/>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3D8"/>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71"/>
    <w:rsid w:val="007B528E"/>
    <w:rsid w:val="007B5509"/>
    <w:rsid w:val="007B5644"/>
    <w:rsid w:val="007B5FAE"/>
    <w:rsid w:val="007B60F4"/>
    <w:rsid w:val="007B621C"/>
    <w:rsid w:val="007B638C"/>
    <w:rsid w:val="007B64B7"/>
    <w:rsid w:val="007B692F"/>
    <w:rsid w:val="007B6C4E"/>
    <w:rsid w:val="007B6F23"/>
    <w:rsid w:val="007B6FE2"/>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20C"/>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5FAE"/>
    <w:rsid w:val="007D6022"/>
    <w:rsid w:val="007D6101"/>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18E"/>
    <w:rsid w:val="007E244E"/>
    <w:rsid w:val="007E2555"/>
    <w:rsid w:val="007E28E0"/>
    <w:rsid w:val="007E28E3"/>
    <w:rsid w:val="007E2ECD"/>
    <w:rsid w:val="007E2EF9"/>
    <w:rsid w:val="007E3174"/>
    <w:rsid w:val="007E34E3"/>
    <w:rsid w:val="007E38D6"/>
    <w:rsid w:val="007E38D7"/>
    <w:rsid w:val="007E3A05"/>
    <w:rsid w:val="007E3B85"/>
    <w:rsid w:val="007E3DB5"/>
    <w:rsid w:val="007E3ED4"/>
    <w:rsid w:val="007E409C"/>
    <w:rsid w:val="007E432B"/>
    <w:rsid w:val="007E460A"/>
    <w:rsid w:val="007E4E2C"/>
    <w:rsid w:val="007E4E4F"/>
    <w:rsid w:val="007E4F51"/>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35C"/>
    <w:rsid w:val="007F3F6C"/>
    <w:rsid w:val="007F3F6D"/>
    <w:rsid w:val="007F41B6"/>
    <w:rsid w:val="007F43AF"/>
    <w:rsid w:val="007F44EB"/>
    <w:rsid w:val="007F47DF"/>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0D3"/>
    <w:rsid w:val="00801146"/>
    <w:rsid w:val="008011A7"/>
    <w:rsid w:val="00801A7B"/>
    <w:rsid w:val="00801B18"/>
    <w:rsid w:val="008021B6"/>
    <w:rsid w:val="008022F5"/>
    <w:rsid w:val="00802475"/>
    <w:rsid w:val="008029AE"/>
    <w:rsid w:val="00802C2D"/>
    <w:rsid w:val="00802DE1"/>
    <w:rsid w:val="008030A2"/>
    <w:rsid w:val="008031F2"/>
    <w:rsid w:val="00803A3E"/>
    <w:rsid w:val="00803B19"/>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64A"/>
    <w:rsid w:val="00810B89"/>
    <w:rsid w:val="008110CA"/>
    <w:rsid w:val="00811323"/>
    <w:rsid w:val="00811546"/>
    <w:rsid w:val="00811742"/>
    <w:rsid w:val="008117C1"/>
    <w:rsid w:val="00811ACB"/>
    <w:rsid w:val="00811BC1"/>
    <w:rsid w:val="00811BDE"/>
    <w:rsid w:val="008122CB"/>
    <w:rsid w:val="008122F5"/>
    <w:rsid w:val="00812818"/>
    <w:rsid w:val="008134ED"/>
    <w:rsid w:val="00813673"/>
    <w:rsid w:val="00813EB7"/>
    <w:rsid w:val="0081451D"/>
    <w:rsid w:val="00814776"/>
    <w:rsid w:val="00814D4C"/>
    <w:rsid w:val="008150F3"/>
    <w:rsid w:val="008150FA"/>
    <w:rsid w:val="008154CC"/>
    <w:rsid w:val="008158AC"/>
    <w:rsid w:val="00815993"/>
    <w:rsid w:val="00815F40"/>
    <w:rsid w:val="00816091"/>
    <w:rsid w:val="00816127"/>
    <w:rsid w:val="008161D3"/>
    <w:rsid w:val="00816246"/>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051"/>
    <w:rsid w:val="0082214B"/>
    <w:rsid w:val="008222A3"/>
    <w:rsid w:val="008222E3"/>
    <w:rsid w:val="00822CDE"/>
    <w:rsid w:val="00822EB2"/>
    <w:rsid w:val="0082323E"/>
    <w:rsid w:val="00823727"/>
    <w:rsid w:val="008238C5"/>
    <w:rsid w:val="00823B6D"/>
    <w:rsid w:val="00823C39"/>
    <w:rsid w:val="008241C0"/>
    <w:rsid w:val="00824710"/>
    <w:rsid w:val="00824E12"/>
    <w:rsid w:val="0082538C"/>
    <w:rsid w:val="008253D7"/>
    <w:rsid w:val="008257F1"/>
    <w:rsid w:val="008258E0"/>
    <w:rsid w:val="00825B9E"/>
    <w:rsid w:val="00825BE1"/>
    <w:rsid w:val="00825DF9"/>
    <w:rsid w:val="008263F4"/>
    <w:rsid w:val="008265CD"/>
    <w:rsid w:val="008269F0"/>
    <w:rsid w:val="00826AAD"/>
    <w:rsid w:val="00827159"/>
    <w:rsid w:val="0082754E"/>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331"/>
    <w:rsid w:val="008314E4"/>
    <w:rsid w:val="0083166C"/>
    <w:rsid w:val="00831A43"/>
    <w:rsid w:val="00831E21"/>
    <w:rsid w:val="008322C1"/>
    <w:rsid w:val="00832655"/>
    <w:rsid w:val="00832BDE"/>
    <w:rsid w:val="00832CDC"/>
    <w:rsid w:val="00832ED2"/>
    <w:rsid w:val="00832FD2"/>
    <w:rsid w:val="0083368C"/>
    <w:rsid w:val="00833693"/>
    <w:rsid w:val="00833C75"/>
    <w:rsid w:val="00833D9D"/>
    <w:rsid w:val="0083482A"/>
    <w:rsid w:val="00834C5D"/>
    <w:rsid w:val="00835106"/>
    <w:rsid w:val="00835352"/>
    <w:rsid w:val="008357C6"/>
    <w:rsid w:val="008358FA"/>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513"/>
    <w:rsid w:val="0084259E"/>
    <w:rsid w:val="00842609"/>
    <w:rsid w:val="00842869"/>
    <w:rsid w:val="008428B3"/>
    <w:rsid w:val="00842B91"/>
    <w:rsid w:val="00842BF9"/>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87C"/>
    <w:rsid w:val="00847930"/>
    <w:rsid w:val="00847AD7"/>
    <w:rsid w:val="00847DEC"/>
    <w:rsid w:val="00850234"/>
    <w:rsid w:val="00850387"/>
    <w:rsid w:val="008505EC"/>
    <w:rsid w:val="00850788"/>
    <w:rsid w:val="00850AD3"/>
    <w:rsid w:val="00850BBC"/>
    <w:rsid w:val="00850C23"/>
    <w:rsid w:val="00850E57"/>
    <w:rsid w:val="00850E6E"/>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6DF"/>
    <w:rsid w:val="008537A1"/>
    <w:rsid w:val="008537A4"/>
    <w:rsid w:val="008537C0"/>
    <w:rsid w:val="00853889"/>
    <w:rsid w:val="00853FFE"/>
    <w:rsid w:val="008547AE"/>
    <w:rsid w:val="0085498E"/>
    <w:rsid w:val="00854BDA"/>
    <w:rsid w:val="008552E2"/>
    <w:rsid w:val="00855690"/>
    <w:rsid w:val="00855746"/>
    <w:rsid w:val="008557B5"/>
    <w:rsid w:val="00855B9B"/>
    <w:rsid w:val="00855F51"/>
    <w:rsid w:val="0085629D"/>
    <w:rsid w:val="008565D5"/>
    <w:rsid w:val="008566D2"/>
    <w:rsid w:val="008567D3"/>
    <w:rsid w:val="00856D48"/>
    <w:rsid w:val="00857474"/>
    <w:rsid w:val="008578F0"/>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A6F"/>
    <w:rsid w:val="00866B4D"/>
    <w:rsid w:val="00866E96"/>
    <w:rsid w:val="0086733E"/>
    <w:rsid w:val="0086744F"/>
    <w:rsid w:val="00867787"/>
    <w:rsid w:val="00867B68"/>
    <w:rsid w:val="00867DF5"/>
    <w:rsid w:val="008700F4"/>
    <w:rsid w:val="0087013B"/>
    <w:rsid w:val="00870280"/>
    <w:rsid w:val="0087073B"/>
    <w:rsid w:val="0087083B"/>
    <w:rsid w:val="008709BA"/>
    <w:rsid w:val="00870A83"/>
    <w:rsid w:val="00870FD9"/>
    <w:rsid w:val="00871390"/>
    <w:rsid w:val="00871498"/>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374"/>
    <w:rsid w:val="00875455"/>
    <w:rsid w:val="008755C6"/>
    <w:rsid w:val="008758CF"/>
    <w:rsid w:val="00875949"/>
    <w:rsid w:val="00875966"/>
    <w:rsid w:val="00875B66"/>
    <w:rsid w:val="0087644F"/>
    <w:rsid w:val="00876456"/>
    <w:rsid w:val="008766F7"/>
    <w:rsid w:val="008768AA"/>
    <w:rsid w:val="008768D1"/>
    <w:rsid w:val="00876A06"/>
    <w:rsid w:val="00876FFE"/>
    <w:rsid w:val="00877764"/>
    <w:rsid w:val="00877A19"/>
    <w:rsid w:val="00877A98"/>
    <w:rsid w:val="00877D52"/>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3FFF"/>
    <w:rsid w:val="008847F7"/>
    <w:rsid w:val="00884938"/>
    <w:rsid w:val="00884CEA"/>
    <w:rsid w:val="00885309"/>
    <w:rsid w:val="00885489"/>
    <w:rsid w:val="0088556A"/>
    <w:rsid w:val="0088577C"/>
    <w:rsid w:val="00885DB3"/>
    <w:rsid w:val="00886001"/>
    <w:rsid w:val="00886145"/>
    <w:rsid w:val="00886172"/>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62"/>
    <w:rsid w:val="008A1B7E"/>
    <w:rsid w:val="008A2151"/>
    <w:rsid w:val="008A2363"/>
    <w:rsid w:val="008A288B"/>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A98"/>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5E"/>
    <w:rsid w:val="008B22CE"/>
    <w:rsid w:val="008B2C50"/>
    <w:rsid w:val="008B2FCC"/>
    <w:rsid w:val="008B3131"/>
    <w:rsid w:val="008B35A0"/>
    <w:rsid w:val="008B35A1"/>
    <w:rsid w:val="008B397E"/>
    <w:rsid w:val="008B3E77"/>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69"/>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2BD"/>
    <w:rsid w:val="008C6315"/>
    <w:rsid w:val="008C6628"/>
    <w:rsid w:val="008C66F4"/>
    <w:rsid w:val="008C7901"/>
    <w:rsid w:val="008C7CC9"/>
    <w:rsid w:val="008D0251"/>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3C9"/>
    <w:rsid w:val="008D55F3"/>
    <w:rsid w:val="008D562C"/>
    <w:rsid w:val="008D57C4"/>
    <w:rsid w:val="008D598C"/>
    <w:rsid w:val="008D5A1C"/>
    <w:rsid w:val="008D5EE9"/>
    <w:rsid w:val="008D6BBB"/>
    <w:rsid w:val="008D6CBC"/>
    <w:rsid w:val="008D6CE1"/>
    <w:rsid w:val="008D7410"/>
    <w:rsid w:val="008D792B"/>
    <w:rsid w:val="008D795A"/>
    <w:rsid w:val="008D7DF7"/>
    <w:rsid w:val="008E01E5"/>
    <w:rsid w:val="008E03B3"/>
    <w:rsid w:val="008E05DF"/>
    <w:rsid w:val="008E07B3"/>
    <w:rsid w:val="008E0E3A"/>
    <w:rsid w:val="008E1058"/>
    <w:rsid w:val="008E1309"/>
    <w:rsid w:val="008E18F2"/>
    <w:rsid w:val="008E1A88"/>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C7F"/>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536"/>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5DB1"/>
    <w:rsid w:val="00906405"/>
    <w:rsid w:val="00906C23"/>
    <w:rsid w:val="00906E43"/>
    <w:rsid w:val="00906F74"/>
    <w:rsid w:val="009072C2"/>
    <w:rsid w:val="009073C4"/>
    <w:rsid w:val="009079A9"/>
    <w:rsid w:val="00907AFC"/>
    <w:rsid w:val="009112E8"/>
    <w:rsid w:val="00911369"/>
    <w:rsid w:val="00911A11"/>
    <w:rsid w:val="00911E56"/>
    <w:rsid w:val="009122A9"/>
    <w:rsid w:val="00912326"/>
    <w:rsid w:val="00912372"/>
    <w:rsid w:val="009123C5"/>
    <w:rsid w:val="00912D70"/>
    <w:rsid w:val="0091323D"/>
    <w:rsid w:val="0091369A"/>
    <w:rsid w:val="00913BC7"/>
    <w:rsid w:val="00913CE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0F9"/>
    <w:rsid w:val="0091764F"/>
    <w:rsid w:val="00917653"/>
    <w:rsid w:val="009178E4"/>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8D4"/>
    <w:rsid w:val="00922C25"/>
    <w:rsid w:val="00922C78"/>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109"/>
    <w:rsid w:val="009325B0"/>
    <w:rsid w:val="00932785"/>
    <w:rsid w:val="0093286D"/>
    <w:rsid w:val="009328C2"/>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063"/>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2E4"/>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2F5A"/>
    <w:rsid w:val="00953096"/>
    <w:rsid w:val="009530BB"/>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C7B"/>
    <w:rsid w:val="00956ED3"/>
    <w:rsid w:val="0095711F"/>
    <w:rsid w:val="00957380"/>
    <w:rsid w:val="009575B6"/>
    <w:rsid w:val="009579A5"/>
    <w:rsid w:val="00957E29"/>
    <w:rsid w:val="00960189"/>
    <w:rsid w:val="009601A6"/>
    <w:rsid w:val="0096030D"/>
    <w:rsid w:val="00960339"/>
    <w:rsid w:val="00960467"/>
    <w:rsid w:val="00960510"/>
    <w:rsid w:val="0096087E"/>
    <w:rsid w:val="00960AAA"/>
    <w:rsid w:val="00960ADF"/>
    <w:rsid w:val="0096101D"/>
    <w:rsid w:val="0096160D"/>
    <w:rsid w:val="00961CC0"/>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93F"/>
    <w:rsid w:val="00986C52"/>
    <w:rsid w:val="00986F58"/>
    <w:rsid w:val="00987449"/>
    <w:rsid w:val="00987553"/>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AC"/>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81D"/>
    <w:rsid w:val="0099696D"/>
    <w:rsid w:val="00996992"/>
    <w:rsid w:val="00996A33"/>
    <w:rsid w:val="00997041"/>
    <w:rsid w:val="009973ED"/>
    <w:rsid w:val="00997519"/>
    <w:rsid w:val="00997E8B"/>
    <w:rsid w:val="009A0322"/>
    <w:rsid w:val="009A06A5"/>
    <w:rsid w:val="009A08C9"/>
    <w:rsid w:val="009A0937"/>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C09"/>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6E2"/>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A0A"/>
    <w:rsid w:val="009C5C1F"/>
    <w:rsid w:val="009C5CE7"/>
    <w:rsid w:val="009C5CFD"/>
    <w:rsid w:val="009C5F0A"/>
    <w:rsid w:val="009C6829"/>
    <w:rsid w:val="009C6C56"/>
    <w:rsid w:val="009C7105"/>
    <w:rsid w:val="009C7278"/>
    <w:rsid w:val="009C77EC"/>
    <w:rsid w:val="009C7A92"/>
    <w:rsid w:val="009D0100"/>
    <w:rsid w:val="009D037E"/>
    <w:rsid w:val="009D0426"/>
    <w:rsid w:val="009D0598"/>
    <w:rsid w:val="009D05FC"/>
    <w:rsid w:val="009D096D"/>
    <w:rsid w:val="009D0979"/>
    <w:rsid w:val="009D1079"/>
    <w:rsid w:val="009D1185"/>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CB0"/>
    <w:rsid w:val="009D7D5B"/>
    <w:rsid w:val="009E02C2"/>
    <w:rsid w:val="009E04D6"/>
    <w:rsid w:val="009E07C4"/>
    <w:rsid w:val="009E0E06"/>
    <w:rsid w:val="009E10E9"/>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DC0"/>
    <w:rsid w:val="009E6E4F"/>
    <w:rsid w:val="009E7474"/>
    <w:rsid w:val="009E7875"/>
    <w:rsid w:val="009E788B"/>
    <w:rsid w:val="009E7BC3"/>
    <w:rsid w:val="009E7EE8"/>
    <w:rsid w:val="009F060F"/>
    <w:rsid w:val="009F06CD"/>
    <w:rsid w:val="009F06FC"/>
    <w:rsid w:val="009F0BB6"/>
    <w:rsid w:val="009F0CB4"/>
    <w:rsid w:val="009F130F"/>
    <w:rsid w:val="009F140E"/>
    <w:rsid w:val="009F1996"/>
    <w:rsid w:val="009F20EC"/>
    <w:rsid w:val="009F2203"/>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6DE"/>
    <w:rsid w:val="009F57A3"/>
    <w:rsid w:val="009F586C"/>
    <w:rsid w:val="009F5948"/>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BE"/>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87B"/>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2E18"/>
    <w:rsid w:val="00A13005"/>
    <w:rsid w:val="00A131B4"/>
    <w:rsid w:val="00A13315"/>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014"/>
    <w:rsid w:val="00A17844"/>
    <w:rsid w:val="00A17B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DE"/>
    <w:rsid w:val="00A235F9"/>
    <w:rsid w:val="00A2385C"/>
    <w:rsid w:val="00A238D3"/>
    <w:rsid w:val="00A23972"/>
    <w:rsid w:val="00A23B27"/>
    <w:rsid w:val="00A24024"/>
    <w:rsid w:val="00A2406C"/>
    <w:rsid w:val="00A240EF"/>
    <w:rsid w:val="00A24194"/>
    <w:rsid w:val="00A24210"/>
    <w:rsid w:val="00A2482D"/>
    <w:rsid w:val="00A248F3"/>
    <w:rsid w:val="00A24BB3"/>
    <w:rsid w:val="00A24C56"/>
    <w:rsid w:val="00A24C79"/>
    <w:rsid w:val="00A24F4F"/>
    <w:rsid w:val="00A2515E"/>
    <w:rsid w:val="00A2588A"/>
    <w:rsid w:val="00A25F87"/>
    <w:rsid w:val="00A26164"/>
    <w:rsid w:val="00A2629A"/>
    <w:rsid w:val="00A2647A"/>
    <w:rsid w:val="00A26B0C"/>
    <w:rsid w:val="00A26B17"/>
    <w:rsid w:val="00A26E37"/>
    <w:rsid w:val="00A26FCB"/>
    <w:rsid w:val="00A277CA"/>
    <w:rsid w:val="00A2790B"/>
    <w:rsid w:val="00A27B28"/>
    <w:rsid w:val="00A302EC"/>
    <w:rsid w:val="00A3076B"/>
    <w:rsid w:val="00A30A8A"/>
    <w:rsid w:val="00A310DE"/>
    <w:rsid w:val="00A31774"/>
    <w:rsid w:val="00A31852"/>
    <w:rsid w:val="00A31C24"/>
    <w:rsid w:val="00A31D94"/>
    <w:rsid w:val="00A32481"/>
    <w:rsid w:val="00A32642"/>
    <w:rsid w:val="00A3280A"/>
    <w:rsid w:val="00A32A57"/>
    <w:rsid w:val="00A32C05"/>
    <w:rsid w:val="00A32C31"/>
    <w:rsid w:val="00A3316F"/>
    <w:rsid w:val="00A333C2"/>
    <w:rsid w:val="00A33667"/>
    <w:rsid w:val="00A336A4"/>
    <w:rsid w:val="00A33CC3"/>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6FB1"/>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2CD9"/>
    <w:rsid w:val="00A43125"/>
    <w:rsid w:val="00A4349C"/>
    <w:rsid w:val="00A439AC"/>
    <w:rsid w:val="00A43AFB"/>
    <w:rsid w:val="00A43B1A"/>
    <w:rsid w:val="00A43B20"/>
    <w:rsid w:val="00A43CB4"/>
    <w:rsid w:val="00A43EAA"/>
    <w:rsid w:val="00A43F33"/>
    <w:rsid w:val="00A443B5"/>
    <w:rsid w:val="00A444C8"/>
    <w:rsid w:val="00A446DC"/>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420"/>
    <w:rsid w:val="00A525F9"/>
    <w:rsid w:val="00A52C30"/>
    <w:rsid w:val="00A52C64"/>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746"/>
    <w:rsid w:val="00A60A5B"/>
    <w:rsid w:val="00A60E63"/>
    <w:rsid w:val="00A61079"/>
    <w:rsid w:val="00A61187"/>
    <w:rsid w:val="00A6145A"/>
    <w:rsid w:val="00A61B24"/>
    <w:rsid w:val="00A61CE6"/>
    <w:rsid w:val="00A61F2F"/>
    <w:rsid w:val="00A6200A"/>
    <w:rsid w:val="00A620F3"/>
    <w:rsid w:val="00A62109"/>
    <w:rsid w:val="00A62272"/>
    <w:rsid w:val="00A62300"/>
    <w:rsid w:val="00A623BA"/>
    <w:rsid w:val="00A62CBF"/>
    <w:rsid w:val="00A62DBA"/>
    <w:rsid w:val="00A62EAC"/>
    <w:rsid w:val="00A62F04"/>
    <w:rsid w:val="00A63864"/>
    <w:rsid w:val="00A63B43"/>
    <w:rsid w:val="00A63D4B"/>
    <w:rsid w:val="00A64217"/>
    <w:rsid w:val="00A643EC"/>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6DBC"/>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66"/>
    <w:rsid w:val="00A72D75"/>
    <w:rsid w:val="00A72D83"/>
    <w:rsid w:val="00A7314E"/>
    <w:rsid w:val="00A731D3"/>
    <w:rsid w:val="00A733AB"/>
    <w:rsid w:val="00A73A0F"/>
    <w:rsid w:val="00A73BD8"/>
    <w:rsid w:val="00A73E19"/>
    <w:rsid w:val="00A74295"/>
    <w:rsid w:val="00A74353"/>
    <w:rsid w:val="00A747D9"/>
    <w:rsid w:val="00A74B66"/>
    <w:rsid w:val="00A74B98"/>
    <w:rsid w:val="00A755AD"/>
    <w:rsid w:val="00A75AF6"/>
    <w:rsid w:val="00A75CBC"/>
    <w:rsid w:val="00A75D3D"/>
    <w:rsid w:val="00A76109"/>
    <w:rsid w:val="00A76D4E"/>
    <w:rsid w:val="00A76EE2"/>
    <w:rsid w:val="00A770FC"/>
    <w:rsid w:val="00A771F7"/>
    <w:rsid w:val="00A772CF"/>
    <w:rsid w:val="00A77774"/>
    <w:rsid w:val="00A778C7"/>
    <w:rsid w:val="00A779DD"/>
    <w:rsid w:val="00A77C0A"/>
    <w:rsid w:val="00A77E7B"/>
    <w:rsid w:val="00A802EF"/>
    <w:rsid w:val="00A80741"/>
    <w:rsid w:val="00A808A4"/>
    <w:rsid w:val="00A808D9"/>
    <w:rsid w:val="00A80AD5"/>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427"/>
    <w:rsid w:val="00A8586E"/>
    <w:rsid w:val="00A85AD9"/>
    <w:rsid w:val="00A85D91"/>
    <w:rsid w:val="00A860B5"/>
    <w:rsid w:val="00A8616E"/>
    <w:rsid w:val="00A863AD"/>
    <w:rsid w:val="00A8667D"/>
    <w:rsid w:val="00A86A70"/>
    <w:rsid w:val="00A86C4D"/>
    <w:rsid w:val="00A86F15"/>
    <w:rsid w:val="00A86F45"/>
    <w:rsid w:val="00A8724A"/>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6C6C"/>
    <w:rsid w:val="00A971EB"/>
    <w:rsid w:val="00A9724B"/>
    <w:rsid w:val="00A97271"/>
    <w:rsid w:val="00A972C8"/>
    <w:rsid w:val="00A9737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5A48"/>
    <w:rsid w:val="00AA62E6"/>
    <w:rsid w:val="00AA65A4"/>
    <w:rsid w:val="00AA674B"/>
    <w:rsid w:val="00AA67A1"/>
    <w:rsid w:val="00AA690C"/>
    <w:rsid w:val="00AA72F9"/>
    <w:rsid w:val="00AA7A3D"/>
    <w:rsid w:val="00AA7CE3"/>
    <w:rsid w:val="00AA7F08"/>
    <w:rsid w:val="00AB041B"/>
    <w:rsid w:val="00AB0820"/>
    <w:rsid w:val="00AB0867"/>
    <w:rsid w:val="00AB0900"/>
    <w:rsid w:val="00AB0BEB"/>
    <w:rsid w:val="00AB0D1B"/>
    <w:rsid w:val="00AB0E12"/>
    <w:rsid w:val="00AB1C8B"/>
    <w:rsid w:val="00AB209F"/>
    <w:rsid w:val="00AB239B"/>
    <w:rsid w:val="00AB23AA"/>
    <w:rsid w:val="00AB28DA"/>
    <w:rsid w:val="00AB2AFB"/>
    <w:rsid w:val="00AB2D01"/>
    <w:rsid w:val="00AB34A2"/>
    <w:rsid w:val="00AB3864"/>
    <w:rsid w:val="00AB3981"/>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1A7"/>
    <w:rsid w:val="00AB7308"/>
    <w:rsid w:val="00AB74AB"/>
    <w:rsid w:val="00AB7CF7"/>
    <w:rsid w:val="00AB7D9B"/>
    <w:rsid w:val="00AB7FB2"/>
    <w:rsid w:val="00AC03D4"/>
    <w:rsid w:val="00AC0767"/>
    <w:rsid w:val="00AC0B51"/>
    <w:rsid w:val="00AC0CA0"/>
    <w:rsid w:val="00AC1338"/>
    <w:rsid w:val="00AC133A"/>
    <w:rsid w:val="00AC1980"/>
    <w:rsid w:val="00AC1E41"/>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6B04"/>
    <w:rsid w:val="00AC72B2"/>
    <w:rsid w:val="00AC7773"/>
    <w:rsid w:val="00AC7788"/>
    <w:rsid w:val="00AC7CAF"/>
    <w:rsid w:val="00AC7EBD"/>
    <w:rsid w:val="00AD0025"/>
    <w:rsid w:val="00AD0141"/>
    <w:rsid w:val="00AD01A3"/>
    <w:rsid w:val="00AD01E5"/>
    <w:rsid w:val="00AD02A6"/>
    <w:rsid w:val="00AD16A9"/>
    <w:rsid w:val="00AD16E0"/>
    <w:rsid w:val="00AD1D7A"/>
    <w:rsid w:val="00AD21C3"/>
    <w:rsid w:val="00AD231D"/>
    <w:rsid w:val="00AD239C"/>
    <w:rsid w:val="00AD25AD"/>
    <w:rsid w:val="00AD28EF"/>
    <w:rsid w:val="00AD2AB6"/>
    <w:rsid w:val="00AD2E56"/>
    <w:rsid w:val="00AD2FE8"/>
    <w:rsid w:val="00AD34EC"/>
    <w:rsid w:val="00AD3782"/>
    <w:rsid w:val="00AD3819"/>
    <w:rsid w:val="00AD39D7"/>
    <w:rsid w:val="00AD3BCB"/>
    <w:rsid w:val="00AD3DB2"/>
    <w:rsid w:val="00AD4326"/>
    <w:rsid w:val="00AD4364"/>
    <w:rsid w:val="00AD57DD"/>
    <w:rsid w:val="00AD5D35"/>
    <w:rsid w:val="00AD60A2"/>
    <w:rsid w:val="00AD6249"/>
    <w:rsid w:val="00AD656A"/>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17"/>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D13"/>
    <w:rsid w:val="00AE7F34"/>
    <w:rsid w:val="00AF00D6"/>
    <w:rsid w:val="00AF035C"/>
    <w:rsid w:val="00AF04DB"/>
    <w:rsid w:val="00AF0535"/>
    <w:rsid w:val="00AF0854"/>
    <w:rsid w:val="00AF08EB"/>
    <w:rsid w:val="00AF0A90"/>
    <w:rsid w:val="00AF0B74"/>
    <w:rsid w:val="00AF0F7C"/>
    <w:rsid w:val="00AF143B"/>
    <w:rsid w:val="00AF14D2"/>
    <w:rsid w:val="00AF1712"/>
    <w:rsid w:val="00AF186C"/>
    <w:rsid w:val="00AF1F8B"/>
    <w:rsid w:val="00AF23A0"/>
    <w:rsid w:val="00AF265D"/>
    <w:rsid w:val="00AF2BF4"/>
    <w:rsid w:val="00AF2D63"/>
    <w:rsid w:val="00AF2E0B"/>
    <w:rsid w:val="00AF3579"/>
    <w:rsid w:val="00AF370E"/>
    <w:rsid w:val="00AF3825"/>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63"/>
    <w:rsid w:val="00AF6EF3"/>
    <w:rsid w:val="00AF7064"/>
    <w:rsid w:val="00AF7539"/>
    <w:rsid w:val="00AF765E"/>
    <w:rsid w:val="00AF7ADF"/>
    <w:rsid w:val="00AF7C43"/>
    <w:rsid w:val="00AF7D9D"/>
    <w:rsid w:val="00AF7EF9"/>
    <w:rsid w:val="00AF7FEB"/>
    <w:rsid w:val="00B00218"/>
    <w:rsid w:val="00B00254"/>
    <w:rsid w:val="00B004C8"/>
    <w:rsid w:val="00B007A2"/>
    <w:rsid w:val="00B00AE4"/>
    <w:rsid w:val="00B01301"/>
    <w:rsid w:val="00B01576"/>
    <w:rsid w:val="00B01914"/>
    <w:rsid w:val="00B01D14"/>
    <w:rsid w:val="00B01F29"/>
    <w:rsid w:val="00B029D8"/>
    <w:rsid w:val="00B02AE0"/>
    <w:rsid w:val="00B02B78"/>
    <w:rsid w:val="00B02ED1"/>
    <w:rsid w:val="00B03542"/>
    <w:rsid w:val="00B035BD"/>
    <w:rsid w:val="00B037FB"/>
    <w:rsid w:val="00B03B8F"/>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1DF6"/>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4CE"/>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CB4"/>
    <w:rsid w:val="00B25D5C"/>
    <w:rsid w:val="00B25FC9"/>
    <w:rsid w:val="00B260E8"/>
    <w:rsid w:val="00B264D8"/>
    <w:rsid w:val="00B26559"/>
    <w:rsid w:val="00B26CD0"/>
    <w:rsid w:val="00B27246"/>
    <w:rsid w:val="00B2778E"/>
    <w:rsid w:val="00B279BA"/>
    <w:rsid w:val="00B27A30"/>
    <w:rsid w:val="00B3109C"/>
    <w:rsid w:val="00B315D2"/>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EE3"/>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CF7"/>
    <w:rsid w:val="00B37F54"/>
    <w:rsid w:val="00B40807"/>
    <w:rsid w:val="00B4094F"/>
    <w:rsid w:val="00B40965"/>
    <w:rsid w:val="00B41212"/>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421"/>
    <w:rsid w:val="00B45516"/>
    <w:rsid w:val="00B458CF"/>
    <w:rsid w:val="00B458DE"/>
    <w:rsid w:val="00B45BCA"/>
    <w:rsid w:val="00B45DCE"/>
    <w:rsid w:val="00B45F08"/>
    <w:rsid w:val="00B467CB"/>
    <w:rsid w:val="00B46807"/>
    <w:rsid w:val="00B46D69"/>
    <w:rsid w:val="00B470EF"/>
    <w:rsid w:val="00B471AE"/>
    <w:rsid w:val="00B473D5"/>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1EA"/>
    <w:rsid w:val="00B525D3"/>
    <w:rsid w:val="00B52E33"/>
    <w:rsid w:val="00B52FFE"/>
    <w:rsid w:val="00B5366C"/>
    <w:rsid w:val="00B54160"/>
    <w:rsid w:val="00B541DF"/>
    <w:rsid w:val="00B54552"/>
    <w:rsid w:val="00B54796"/>
    <w:rsid w:val="00B54F46"/>
    <w:rsid w:val="00B55195"/>
    <w:rsid w:val="00B55383"/>
    <w:rsid w:val="00B553BD"/>
    <w:rsid w:val="00B55932"/>
    <w:rsid w:val="00B56081"/>
    <w:rsid w:val="00B5634C"/>
    <w:rsid w:val="00B56A00"/>
    <w:rsid w:val="00B56A9A"/>
    <w:rsid w:val="00B56BD0"/>
    <w:rsid w:val="00B572B6"/>
    <w:rsid w:val="00B57798"/>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5F9"/>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8FC"/>
    <w:rsid w:val="00B77CC6"/>
    <w:rsid w:val="00B8023D"/>
    <w:rsid w:val="00B80328"/>
    <w:rsid w:val="00B8033C"/>
    <w:rsid w:val="00B80676"/>
    <w:rsid w:val="00B807DC"/>
    <w:rsid w:val="00B8086A"/>
    <w:rsid w:val="00B8132B"/>
    <w:rsid w:val="00B814EE"/>
    <w:rsid w:val="00B8189A"/>
    <w:rsid w:val="00B81A66"/>
    <w:rsid w:val="00B81CAD"/>
    <w:rsid w:val="00B81DDD"/>
    <w:rsid w:val="00B81E8C"/>
    <w:rsid w:val="00B82130"/>
    <w:rsid w:val="00B8216C"/>
    <w:rsid w:val="00B82295"/>
    <w:rsid w:val="00B823BF"/>
    <w:rsid w:val="00B82734"/>
    <w:rsid w:val="00B82750"/>
    <w:rsid w:val="00B82AC7"/>
    <w:rsid w:val="00B82CD5"/>
    <w:rsid w:val="00B82EFA"/>
    <w:rsid w:val="00B82FA8"/>
    <w:rsid w:val="00B830A3"/>
    <w:rsid w:val="00B830BF"/>
    <w:rsid w:val="00B832F6"/>
    <w:rsid w:val="00B83694"/>
    <w:rsid w:val="00B836C8"/>
    <w:rsid w:val="00B83EAB"/>
    <w:rsid w:val="00B83FF6"/>
    <w:rsid w:val="00B840C3"/>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63C"/>
    <w:rsid w:val="00B87720"/>
    <w:rsid w:val="00B8791F"/>
    <w:rsid w:val="00B87A01"/>
    <w:rsid w:val="00B901B2"/>
    <w:rsid w:val="00B90767"/>
    <w:rsid w:val="00B9078D"/>
    <w:rsid w:val="00B90B85"/>
    <w:rsid w:val="00B90C22"/>
    <w:rsid w:val="00B90CA5"/>
    <w:rsid w:val="00B9129A"/>
    <w:rsid w:val="00B914E0"/>
    <w:rsid w:val="00B9189D"/>
    <w:rsid w:val="00B919E1"/>
    <w:rsid w:val="00B91DDC"/>
    <w:rsid w:val="00B924A3"/>
    <w:rsid w:val="00B925D4"/>
    <w:rsid w:val="00B92E86"/>
    <w:rsid w:val="00B9306B"/>
    <w:rsid w:val="00B9306E"/>
    <w:rsid w:val="00B93251"/>
    <w:rsid w:val="00B9353E"/>
    <w:rsid w:val="00B93936"/>
    <w:rsid w:val="00B93993"/>
    <w:rsid w:val="00B93D50"/>
    <w:rsid w:val="00B93EAB"/>
    <w:rsid w:val="00B94204"/>
    <w:rsid w:val="00B9429D"/>
    <w:rsid w:val="00B94EC4"/>
    <w:rsid w:val="00B94F60"/>
    <w:rsid w:val="00B94F90"/>
    <w:rsid w:val="00B9531F"/>
    <w:rsid w:val="00B955CD"/>
    <w:rsid w:val="00B9576A"/>
    <w:rsid w:val="00B958D8"/>
    <w:rsid w:val="00B95BA4"/>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5C3A"/>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722"/>
    <w:rsid w:val="00BB4871"/>
    <w:rsid w:val="00BB4A7F"/>
    <w:rsid w:val="00BB4B5F"/>
    <w:rsid w:val="00BB4E33"/>
    <w:rsid w:val="00BB50F1"/>
    <w:rsid w:val="00BB515F"/>
    <w:rsid w:val="00BB535A"/>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2DA"/>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81B"/>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9AA"/>
    <w:rsid w:val="00BC7B0E"/>
    <w:rsid w:val="00BD01C9"/>
    <w:rsid w:val="00BD03C9"/>
    <w:rsid w:val="00BD0533"/>
    <w:rsid w:val="00BD0888"/>
    <w:rsid w:val="00BD09C1"/>
    <w:rsid w:val="00BD0DD5"/>
    <w:rsid w:val="00BD0F37"/>
    <w:rsid w:val="00BD10F6"/>
    <w:rsid w:val="00BD123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0E"/>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0A"/>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5DA"/>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0B8"/>
    <w:rsid w:val="00BF51D9"/>
    <w:rsid w:val="00BF5A4E"/>
    <w:rsid w:val="00BF6B8A"/>
    <w:rsid w:val="00BF6DF3"/>
    <w:rsid w:val="00BF75B7"/>
    <w:rsid w:val="00BF7DC7"/>
    <w:rsid w:val="00BF7FE9"/>
    <w:rsid w:val="00C0008A"/>
    <w:rsid w:val="00C00AE1"/>
    <w:rsid w:val="00C00D30"/>
    <w:rsid w:val="00C01320"/>
    <w:rsid w:val="00C01D45"/>
    <w:rsid w:val="00C02475"/>
    <w:rsid w:val="00C02611"/>
    <w:rsid w:val="00C02658"/>
    <w:rsid w:val="00C02CEB"/>
    <w:rsid w:val="00C02FC2"/>
    <w:rsid w:val="00C034F2"/>
    <w:rsid w:val="00C0355C"/>
    <w:rsid w:val="00C035BA"/>
    <w:rsid w:val="00C0366D"/>
    <w:rsid w:val="00C03D11"/>
    <w:rsid w:val="00C0431A"/>
    <w:rsid w:val="00C04435"/>
    <w:rsid w:val="00C0443F"/>
    <w:rsid w:val="00C0449E"/>
    <w:rsid w:val="00C04B37"/>
    <w:rsid w:val="00C05553"/>
    <w:rsid w:val="00C058F0"/>
    <w:rsid w:val="00C05A4E"/>
    <w:rsid w:val="00C05B18"/>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07E52"/>
    <w:rsid w:val="00C07FED"/>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BEA"/>
    <w:rsid w:val="00C15D1F"/>
    <w:rsid w:val="00C16128"/>
    <w:rsid w:val="00C166E1"/>
    <w:rsid w:val="00C168DD"/>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6A7"/>
    <w:rsid w:val="00C25825"/>
    <w:rsid w:val="00C2595F"/>
    <w:rsid w:val="00C26084"/>
    <w:rsid w:val="00C26286"/>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469"/>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2AF"/>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C93"/>
    <w:rsid w:val="00C42FC2"/>
    <w:rsid w:val="00C437F1"/>
    <w:rsid w:val="00C43A95"/>
    <w:rsid w:val="00C43D1B"/>
    <w:rsid w:val="00C446CA"/>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488"/>
    <w:rsid w:val="00C51773"/>
    <w:rsid w:val="00C51912"/>
    <w:rsid w:val="00C519BA"/>
    <w:rsid w:val="00C51BF4"/>
    <w:rsid w:val="00C520C5"/>
    <w:rsid w:val="00C5218B"/>
    <w:rsid w:val="00C525C7"/>
    <w:rsid w:val="00C52639"/>
    <w:rsid w:val="00C529B3"/>
    <w:rsid w:val="00C52CA0"/>
    <w:rsid w:val="00C52E23"/>
    <w:rsid w:val="00C52E8D"/>
    <w:rsid w:val="00C5314B"/>
    <w:rsid w:val="00C53388"/>
    <w:rsid w:val="00C53552"/>
    <w:rsid w:val="00C53692"/>
    <w:rsid w:val="00C53EE1"/>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411"/>
    <w:rsid w:val="00C614EF"/>
    <w:rsid w:val="00C61D1D"/>
    <w:rsid w:val="00C61E0A"/>
    <w:rsid w:val="00C62042"/>
    <w:rsid w:val="00C6217D"/>
    <w:rsid w:val="00C62217"/>
    <w:rsid w:val="00C624D9"/>
    <w:rsid w:val="00C62B6A"/>
    <w:rsid w:val="00C62BCC"/>
    <w:rsid w:val="00C62BE6"/>
    <w:rsid w:val="00C62CD8"/>
    <w:rsid w:val="00C62FB4"/>
    <w:rsid w:val="00C630B7"/>
    <w:rsid w:val="00C634AD"/>
    <w:rsid w:val="00C634B9"/>
    <w:rsid w:val="00C6378E"/>
    <w:rsid w:val="00C63A3C"/>
    <w:rsid w:val="00C63AE3"/>
    <w:rsid w:val="00C63B01"/>
    <w:rsid w:val="00C64439"/>
    <w:rsid w:val="00C644C3"/>
    <w:rsid w:val="00C649D6"/>
    <w:rsid w:val="00C64A6B"/>
    <w:rsid w:val="00C64CBB"/>
    <w:rsid w:val="00C64E91"/>
    <w:rsid w:val="00C655B7"/>
    <w:rsid w:val="00C659E0"/>
    <w:rsid w:val="00C65B3E"/>
    <w:rsid w:val="00C65C59"/>
    <w:rsid w:val="00C6633B"/>
    <w:rsid w:val="00C6655C"/>
    <w:rsid w:val="00C66C19"/>
    <w:rsid w:val="00C66FF7"/>
    <w:rsid w:val="00C673AE"/>
    <w:rsid w:val="00C67AE2"/>
    <w:rsid w:val="00C67D98"/>
    <w:rsid w:val="00C7032D"/>
    <w:rsid w:val="00C70619"/>
    <w:rsid w:val="00C70681"/>
    <w:rsid w:val="00C7081C"/>
    <w:rsid w:val="00C7088C"/>
    <w:rsid w:val="00C70A4B"/>
    <w:rsid w:val="00C70CC4"/>
    <w:rsid w:val="00C70F88"/>
    <w:rsid w:val="00C70FAD"/>
    <w:rsid w:val="00C710CF"/>
    <w:rsid w:val="00C71259"/>
    <w:rsid w:val="00C7131E"/>
    <w:rsid w:val="00C714D6"/>
    <w:rsid w:val="00C71CDC"/>
    <w:rsid w:val="00C72AEA"/>
    <w:rsid w:val="00C72C4E"/>
    <w:rsid w:val="00C73313"/>
    <w:rsid w:val="00C734ED"/>
    <w:rsid w:val="00C73CBF"/>
    <w:rsid w:val="00C740E8"/>
    <w:rsid w:val="00C74440"/>
    <w:rsid w:val="00C74791"/>
    <w:rsid w:val="00C747F1"/>
    <w:rsid w:val="00C748CB"/>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59B"/>
    <w:rsid w:val="00C80821"/>
    <w:rsid w:val="00C80B13"/>
    <w:rsid w:val="00C80ED8"/>
    <w:rsid w:val="00C813EF"/>
    <w:rsid w:val="00C81CA1"/>
    <w:rsid w:val="00C81CAC"/>
    <w:rsid w:val="00C81E03"/>
    <w:rsid w:val="00C82413"/>
    <w:rsid w:val="00C82447"/>
    <w:rsid w:val="00C8299C"/>
    <w:rsid w:val="00C82A11"/>
    <w:rsid w:val="00C82AB2"/>
    <w:rsid w:val="00C82B64"/>
    <w:rsid w:val="00C82EAF"/>
    <w:rsid w:val="00C83033"/>
    <w:rsid w:val="00C83160"/>
    <w:rsid w:val="00C8345B"/>
    <w:rsid w:val="00C83565"/>
    <w:rsid w:val="00C836DF"/>
    <w:rsid w:val="00C83C22"/>
    <w:rsid w:val="00C83DBD"/>
    <w:rsid w:val="00C83E17"/>
    <w:rsid w:val="00C844F7"/>
    <w:rsid w:val="00C84551"/>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3FDC"/>
    <w:rsid w:val="00C949C7"/>
    <w:rsid w:val="00C94AB7"/>
    <w:rsid w:val="00C94BF2"/>
    <w:rsid w:val="00C950EA"/>
    <w:rsid w:val="00C95191"/>
    <w:rsid w:val="00C9533C"/>
    <w:rsid w:val="00C95615"/>
    <w:rsid w:val="00C95650"/>
    <w:rsid w:val="00C95796"/>
    <w:rsid w:val="00C96006"/>
    <w:rsid w:val="00C964C6"/>
    <w:rsid w:val="00C9653B"/>
    <w:rsid w:val="00C96864"/>
    <w:rsid w:val="00C96B30"/>
    <w:rsid w:val="00C96C60"/>
    <w:rsid w:val="00C96F83"/>
    <w:rsid w:val="00C9779D"/>
    <w:rsid w:val="00CA0510"/>
    <w:rsid w:val="00CA084F"/>
    <w:rsid w:val="00CA0AF7"/>
    <w:rsid w:val="00CA0FB4"/>
    <w:rsid w:val="00CA1759"/>
    <w:rsid w:val="00CA1A4B"/>
    <w:rsid w:val="00CA23D8"/>
    <w:rsid w:val="00CA2C40"/>
    <w:rsid w:val="00CA2C91"/>
    <w:rsid w:val="00CA2CDD"/>
    <w:rsid w:val="00CA2D01"/>
    <w:rsid w:val="00CA2EC3"/>
    <w:rsid w:val="00CA2F6E"/>
    <w:rsid w:val="00CA39C1"/>
    <w:rsid w:val="00CA3C98"/>
    <w:rsid w:val="00CA3CF7"/>
    <w:rsid w:val="00CA40E4"/>
    <w:rsid w:val="00CA4173"/>
    <w:rsid w:val="00CA482E"/>
    <w:rsid w:val="00CA49C5"/>
    <w:rsid w:val="00CA4D31"/>
    <w:rsid w:val="00CA4E98"/>
    <w:rsid w:val="00CA4ECB"/>
    <w:rsid w:val="00CA53CF"/>
    <w:rsid w:val="00CA5928"/>
    <w:rsid w:val="00CA599D"/>
    <w:rsid w:val="00CA5CA2"/>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5"/>
    <w:rsid w:val="00CB216F"/>
    <w:rsid w:val="00CB2685"/>
    <w:rsid w:val="00CB2B61"/>
    <w:rsid w:val="00CB2C3B"/>
    <w:rsid w:val="00CB3803"/>
    <w:rsid w:val="00CB44D5"/>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52D"/>
    <w:rsid w:val="00CC4EBE"/>
    <w:rsid w:val="00CC4EE7"/>
    <w:rsid w:val="00CC52A5"/>
    <w:rsid w:val="00CC5319"/>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BA7"/>
    <w:rsid w:val="00CD0F1B"/>
    <w:rsid w:val="00CD117B"/>
    <w:rsid w:val="00CD11E1"/>
    <w:rsid w:val="00CD1649"/>
    <w:rsid w:val="00CD1A6C"/>
    <w:rsid w:val="00CD21A3"/>
    <w:rsid w:val="00CD231F"/>
    <w:rsid w:val="00CD24CF"/>
    <w:rsid w:val="00CD262D"/>
    <w:rsid w:val="00CD2C34"/>
    <w:rsid w:val="00CD302C"/>
    <w:rsid w:val="00CD305C"/>
    <w:rsid w:val="00CD31C1"/>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36F"/>
    <w:rsid w:val="00CD67A4"/>
    <w:rsid w:val="00CD68A5"/>
    <w:rsid w:val="00CD6CB2"/>
    <w:rsid w:val="00CD6EA2"/>
    <w:rsid w:val="00CD7349"/>
    <w:rsid w:val="00CD74E6"/>
    <w:rsid w:val="00CD7751"/>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671"/>
    <w:rsid w:val="00CE4830"/>
    <w:rsid w:val="00CE4999"/>
    <w:rsid w:val="00CE4EB9"/>
    <w:rsid w:val="00CE527A"/>
    <w:rsid w:val="00CE5471"/>
    <w:rsid w:val="00CE5599"/>
    <w:rsid w:val="00CE569B"/>
    <w:rsid w:val="00CE56F8"/>
    <w:rsid w:val="00CE58E1"/>
    <w:rsid w:val="00CE5B31"/>
    <w:rsid w:val="00CE5F3A"/>
    <w:rsid w:val="00CE60F4"/>
    <w:rsid w:val="00CE619E"/>
    <w:rsid w:val="00CE61BF"/>
    <w:rsid w:val="00CE63C5"/>
    <w:rsid w:val="00CE69C9"/>
    <w:rsid w:val="00CE6D23"/>
    <w:rsid w:val="00CE72B9"/>
    <w:rsid w:val="00CE74D9"/>
    <w:rsid w:val="00CE752E"/>
    <w:rsid w:val="00CE768E"/>
    <w:rsid w:val="00CE7814"/>
    <w:rsid w:val="00CE7B29"/>
    <w:rsid w:val="00CE7E86"/>
    <w:rsid w:val="00CE7F0D"/>
    <w:rsid w:val="00CE7F15"/>
    <w:rsid w:val="00CF0CC0"/>
    <w:rsid w:val="00CF14F4"/>
    <w:rsid w:val="00CF1715"/>
    <w:rsid w:val="00CF24F6"/>
    <w:rsid w:val="00CF2558"/>
    <w:rsid w:val="00CF259F"/>
    <w:rsid w:val="00CF275F"/>
    <w:rsid w:val="00CF28A3"/>
    <w:rsid w:val="00CF2BEC"/>
    <w:rsid w:val="00CF313F"/>
    <w:rsid w:val="00CF32EA"/>
    <w:rsid w:val="00CF387C"/>
    <w:rsid w:val="00CF3BA4"/>
    <w:rsid w:val="00CF3BB2"/>
    <w:rsid w:val="00CF3F6B"/>
    <w:rsid w:val="00CF405C"/>
    <w:rsid w:val="00CF43A3"/>
    <w:rsid w:val="00CF46EF"/>
    <w:rsid w:val="00CF4806"/>
    <w:rsid w:val="00CF5581"/>
    <w:rsid w:val="00CF559F"/>
    <w:rsid w:val="00CF582F"/>
    <w:rsid w:val="00CF587C"/>
    <w:rsid w:val="00CF5C26"/>
    <w:rsid w:val="00CF681C"/>
    <w:rsid w:val="00CF692C"/>
    <w:rsid w:val="00CF6ED0"/>
    <w:rsid w:val="00CF7185"/>
    <w:rsid w:val="00CF769A"/>
    <w:rsid w:val="00CF7B3D"/>
    <w:rsid w:val="00CF7DD7"/>
    <w:rsid w:val="00D00084"/>
    <w:rsid w:val="00D000DE"/>
    <w:rsid w:val="00D001E1"/>
    <w:rsid w:val="00D00721"/>
    <w:rsid w:val="00D00E05"/>
    <w:rsid w:val="00D01168"/>
    <w:rsid w:val="00D01420"/>
    <w:rsid w:val="00D01453"/>
    <w:rsid w:val="00D01584"/>
    <w:rsid w:val="00D017E5"/>
    <w:rsid w:val="00D020E1"/>
    <w:rsid w:val="00D02229"/>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6A"/>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A4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323"/>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827"/>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27D33"/>
    <w:rsid w:val="00D27E2A"/>
    <w:rsid w:val="00D30134"/>
    <w:rsid w:val="00D30238"/>
    <w:rsid w:val="00D302B5"/>
    <w:rsid w:val="00D30308"/>
    <w:rsid w:val="00D3085D"/>
    <w:rsid w:val="00D308E8"/>
    <w:rsid w:val="00D31AEA"/>
    <w:rsid w:val="00D32661"/>
    <w:rsid w:val="00D327EE"/>
    <w:rsid w:val="00D328AB"/>
    <w:rsid w:val="00D32A16"/>
    <w:rsid w:val="00D32E7C"/>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6DAB"/>
    <w:rsid w:val="00D375D7"/>
    <w:rsid w:val="00D37F72"/>
    <w:rsid w:val="00D37F95"/>
    <w:rsid w:val="00D40116"/>
    <w:rsid w:val="00D402F4"/>
    <w:rsid w:val="00D40ADA"/>
    <w:rsid w:val="00D412C2"/>
    <w:rsid w:val="00D4168D"/>
    <w:rsid w:val="00D41A63"/>
    <w:rsid w:val="00D41FE7"/>
    <w:rsid w:val="00D426DC"/>
    <w:rsid w:val="00D428D2"/>
    <w:rsid w:val="00D42A0B"/>
    <w:rsid w:val="00D42A1F"/>
    <w:rsid w:val="00D42C81"/>
    <w:rsid w:val="00D42D63"/>
    <w:rsid w:val="00D4310A"/>
    <w:rsid w:val="00D435F4"/>
    <w:rsid w:val="00D43B64"/>
    <w:rsid w:val="00D440EA"/>
    <w:rsid w:val="00D44149"/>
    <w:rsid w:val="00D443C0"/>
    <w:rsid w:val="00D4476E"/>
    <w:rsid w:val="00D45802"/>
    <w:rsid w:val="00D45A2E"/>
    <w:rsid w:val="00D45BEE"/>
    <w:rsid w:val="00D45C1B"/>
    <w:rsid w:val="00D461CD"/>
    <w:rsid w:val="00D46823"/>
    <w:rsid w:val="00D46C2B"/>
    <w:rsid w:val="00D46DC5"/>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7D5"/>
    <w:rsid w:val="00D54801"/>
    <w:rsid w:val="00D54ED3"/>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501"/>
    <w:rsid w:val="00D57900"/>
    <w:rsid w:val="00D57AAC"/>
    <w:rsid w:val="00D57D5A"/>
    <w:rsid w:val="00D60251"/>
    <w:rsid w:val="00D60525"/>
    <w:rsid w:val="00D60B32"/>
    <w:rsid w:val="00D61029"/>
    <w:rsid w:val="00D610C6"/>
    <w:rsid w:val="00D61278"/>
    <w:rsid w:val="00D61673"/>
    <w:rsid w:val="00D624B1"/>
    <w:rsid w:val="00D628A0"/>
    <w:rsid w:val="00D62E64"/>
    <w:rsid w:val="00D630A6"/>
    <w:rsid w:val="00D63556"/>
    <w:rsid w:val="00D63BFF"/>
    <w:rsid w:val="00D63FD8"/>
    <w:rsid w:val="00D64462"/>
    <w:rsid w:val="00D6487E"/>
    <w:rsid w:val="00D65353"/>
    <w:rsid w:val="00D6540B"/>
    <w:rsid w:val="00D65443"/>
    <w:rsid w:val="00D65493"/>
    <w:rsid w:val="00D657AD"/>
    <w:rsid w:val="00D658F5"/>
    <w:rsid w:val="00D659DD"/>
    <w:rsid w:val="00D66589"/>
    <w:rsid w:val="00D665E5"/>
    <w:rsid w:val="00D666A6"/>
    <w:rsid w:val="00D66743"/>
    <w:rsid w:val="00D66A42"/>
    <w:rsid w:val="00D6707D"/>
    <w:rsid w:val="00D6742F"/>
    <w:rsid w:val="00D6782A"/>
    <w:rsid w:val="00D67898"/>
    <w:rsid w:val="00D67D3B"/>
    <w:rsid w:val="00D67EF1"/>
    <w:rsid w:val="00D7003A"/>
    <w:rsid w:val="00D700A0"/>
    <w:rsid w:val="00D705A6"/>
    <w:rsid w:val="00D70917"/>
    <w:rsid w:val="00D7093A"/>
    <w:rsid w:val="00D70B1C"/>
    <w:rsid w:val="00D70C26"/>
    <w:rsid w:val="00D70FCB"/>
    <w:rsid w:val="00D7123F"/>
    <w:rsid w:val="00D713FF"/>
    <w:rsid w:val="00D7144E"/>
    <w:rsid w:val="00D71655"/>
    <w:rsid w:val="00D7171E"/>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3D4F"/>
    <w:rsid w:val="00D74A58"/>
    <w:rsid w:val="00D74B0A"/>
    <w:rsid w:val="00D74B99"/>
    <w:rsid w:val="00D74CEC"/>
    <w:rsid w:val="00D74F2A"/>
    <w:rsid w:val="00D7500C"/>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3B6"/>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27A1"/>
    <w:rsid w:val="00D83D14"/>
    <w:rsid w:val="00D842A3"/>
    <w:rsid w:val="00D847E1"/>
    <w:rsid w:val="00D848D2"/>
    <w:rsid w:val="00D84CEB"/>
    <w:rsid w:val="00D84DF9"/>
    <w:rsid w:val="00D84F5D"/>
    <w:rsid w:val="00D84F8B"/>
    <w:rsid w:val="00D850A8"/>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DE9"/>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5C25"/>
    <w:rsid w:val="00D96362"/>
    <w:rsid w:val="00D96F7B"/>
    <w:rsid w:val="00D9745F"/>
    <w:rsid w:val="00D977AF"/>
    <w:rsid w:val="00D97889"/>
    <w:rsid w:val="00D97E6E"/>
    <w:rsid w:val="00D97F70"/>
    <w:rsid w:val="00DA058C"/>
    <w:rsid w:val="00DA0AAC"/>
    <w:rsid w:val="00DA0D02"/>
    <w:rsid w:val="00DA0EE5"/>
    <w:rsid w:val="00DA0FE4"/>
    <w:rsid w:val="00DA10CE"/>
    <w:rsid w:val="00DA1292"/>
    <w:rsid w:val="00DA14B9"/>
    <w:rsid w:val="00DA1674"/>
    <w:rsid w:val="00DA1702"/>
    <w:rsid w:val="00DA1C91"/>
    <w:rsid w:val="00DA1D1C"/>
    <w:rsid w:val="00DA1D51"/>
    <w:rsid w:val="00DA1EB0"/>
    <w:rsid w:val="00DA1EBA"/>
    <w:rsid w:val="00DA21F8"/>
    <w:rsid w:val="00DA28D6"/>
    <w:rsid w:val="00DA29C8"/>
    <w:rsid w:val="00DA2ACA"/>
    <w:rsid w:val="00DA2BD1"/>
    <w:rsid w:val="00DA2F4D"/>
    <w:rsid w:val="00DA3646"/>
    <w:rsid w:val="00DA4101"/>
    <w:rsid w:val="00DA41DA"/>
    <w:rsid w:val="00DA4262"/>
    <w:rsid w:val="00DA42A6"/>
    <w:rsid w:val="00DA42F2"/>
    <w:rsid w:val="00DA42F4"/>
    <w:rsid w:val="00DA434A"/>
    <w:rsid w:val="00DA44D3"/>
    <w:rsid w:val="00DA48F1"/>
    <w:rsid w:val="00DA494B"/>
    <w:rsid w:val="00DA4D73"/>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726"/>
    <w:rsid w:val="00DB3906"/>
    <w:rsid w:val="00DB3A9B"/>
    <w:rsid w:val="00DB3C4C"/>
    <w:rsid w:val="00DB444B"/>
    <w:rsid w:val="00DB451F"/>
    <w:rsid w:val="00DB4722"/>
    <w:rsid w:val="00DB4B04"/>
    <w:rsid w:val="00DB4E4F"/>
    <w:rsid w:val="00DB522C"/>
    <w:rsid w:val="00DB524A"/>
    <w:rsid w:val="00DB5500"/>
    <w:rsid w:val="00DB553D"/>
    <w:rsid w:val="00DB5B58"/>
    <w:rsid w:val="00DB5B8E"/>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12CB"/>
    <w:rsid w:val="00DC1623"/>
    <w:rsid w:val="00DC18F2"/>
    <w:rsid w:val="00DC1BDA"/>
    <w:rsid w:val="00DC20B3"/>
    <w:rsid w:val="00DC24D9"/>
    <w:rsid w:val="00DC2640"/>
    <w:rsid w:val="00DC2762"/>
    <w:rsid w:val="00DC278C"/>
    <w:rsid w:val="00DC2844"/>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287"/>
    <w:rsid w:val="00DD46EA"/>
    <w:rsid w:val="00DD4BAF"/>
    <w:rsid w:val="00DD4BFA"/>
    <w:rsid w:val="00DD4D95"/>
    <w:rsid w:val="00DD4F6D"/>
    <w:rsid w:val="00DD58F8"/>
    <w:rsid w:val="00DD6471"/>
    <w:rsid w:val="00DD663E"/>
    <w:rsid w:val="00DD6ADD"/>
    <w:rsid w:val="00DD6C36"/>
    <w:rsid w:val="00DD6EA7"/>
    <w:rsid w:val="00DD7195"/>
    <w:rsid w:val="00DD7C2F"/>
    <w:rsid w:val="00DD7CB4"/>
    <w:rsid w:val="00DD7D5F"/>
    <w:rsid w:val="00DD7E22"/>
    <w:rsid w:val="00DE04B1"/>
    <w:rsid w:val="00DE0588"/>
    <w:rsid w:val="00DE0614"/>
    <w:rsid w:val="00DE077B"/>
    <w:rsid w:val="00DE08A6"/>
    <w:rsid w:val="00DE0CE6"/>
    <w:rsid w:val="00DE0ED5"/>
    <w:rsid w:val="00DE0F63"/>
    <w:rsid w:val="00DE158E"/>
    <w:rsid w:val="00DE1B3A"/>
    <w:rsid w:val="00DE1C17"/>
    <w:rsid w:val="00DE221F"/>
    <w:rsid w:val="00DE22A7"/>
    <w:rsid w:val="00DE22AE"/>
    <w:rsid w:val="00DE236D"/>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4E34"/>
    <w:rsid w:val="00DE52F6"/>
    <w:rsid w:val="00DE581C"/>
    <w:rsid w:val="00DE5861"/>
    <w:rsid w:val="00DE5AE8"/>
    <w:rsid w:val="00DE5B7D"/>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1F2"/>
    <w:rsid w:val="00DF63C5"/>
    <w:rsid w:val="00DF66BA"/>
    <w:rsid w:val="00DF66D9"/>
    <w:rsid w:val="00DF6884"/>
    <w:rsid w:val="00DF6F51"/>
    <w:rsid w:val="00DF718E"/>
    <w:rsid w:val="00DF7684"/>
    <w:rsid w:val="00DF7D38"/>
    <w:rsid w:val="00DF7E0E"/>
    <w:rsid w:val="00DF7F08"/>
    <w:rsid w:val="00E00655"/>
    <w:rsid w:val="00E008B5"/>
    <w:rsid w:val="00E0128D"/>
    <w:rsid w:val="00E01458"/>
    <w:rsid w:val="00E0195D"/>
    <w:rsid w:val="00E01A90"/>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B38"/>
    <w:rsid w:val="00E13CEA"/>
    <w:rsid w:val="00E13E55"/>
    <w:rsid w:val="00E13F29"/>
    <w:rsid w:val="00E142C4"/>
    <w:rsid w:val="00E142DA"/>
    <w:rsid w:val="00E1438F"/>
    <w:rsid w:val="00E147B3"/>
    <w:rsid w:val="00E14907"/>
    <w:rsid w:val="00E14A77"/>
    <w:rsid w:val="00E14BE1"/>
    <w:rsid w:val="00E14C0B"/>
    <w:rsid w:val="00E1527C"/>
    <w:rsid w:val="00E15B62"/>
    <w:rsid w:val="00E15BBB"/>
    <w:rsid w:val="00E15CE8"/>
    <w:rsid w:val="00E16414"/>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03"/>
    <w:rsid w:val="00E21AA5"/>
    <w:rsid w:val="00E21D75"/>
    <w:rsid w:val="00E22086"/>
    <w:rsid w:val="00E22193"/>
    <w:rsid w:val="00E22227"/>
    <w:rsid w:val="00E22854"/>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091"/>
    <w:rsid w:val="00E26560"/>
    <w:rsid w:val="00E26960"/>
    <w:rsid w:val="00E2720B"/>
    <w:rsid w:val="00E272BE"/>
    <w:rsid w:val="00E2769F"/>
    <w:rsid w:val="00E2780F"/>
    <w:rsid w:val="00E27935"/>
    <w:rsid w:val="00E27F9B"/>
    <w:rsid w:val="00E30A99"/>
    <w:rsid w:val="00E30CB8"/>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4BE0"/>
    <w:rsid w:val="00E35692"/>
    <w:rsid w:val="00E35AA1"/>
    <w:rsid w:val="00E35DD1"/>
    <w:rsid w:val="00E36339"/>
    <w:rsid w:val="00E36478"/>
    <w:rsid w:val="00E3668D"/>
    <w:rsid w:val="00E36AD0"/>
    <w:rsid w:val="00E3713C"/>
    <w:rsid w:val="00E373BD"/>
    <w:rsid w:val="00E37439"/>
    <w:rsid w:val="00E377CC"/>
    <w:rsid w:val="00E37E72"/>
    <w:rsid w:val="00E4015D"/>
    <w:rsid w:val="00E4020F"/>
    <w:rsid w:val="00E402A1"/>
    <w:rsid w:val="00E40549"/>
    <w:rsid w:val="00E40AA3"/>
    <w:rsid w:val="00E42237"/>
    <w:rsid w:val="00E4243F"/>
    <w:rsid w:val="00E4247C"/>
    <w:rsid w:val="00E425C3"/>
    <w:rsid w:val="00E426C1"/>
    <w:rsid w:val="00E428BD"/>
    <w:rsid w:val="00E42C21"/>
    <w:rsid w:val="00E42F90"/>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7F"/>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2C"/>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05"/>
    <w:rsid w:val="00E65517"/>
    <w:rsid w:val="00E65CAA"/>
    <w:rsid w:val="00E6620F"/>
    <w:rsid w:val="00E66358"/>
    <w:rsid w:val="00E663F9"/>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3AB"/>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6F0C"/>
    <w:rsid w:val="00E7784A"/>
    <w:rsid w:val="00E77911"/>
    <w:rsid w:val="00E779D7"/>
    <w:rsid w:val="00E77A72"/>
    <w:rsid w:val="00E80105"/>
    <w:rsid w:val="00E80135"/>
    <w:rsid w:val="00E803D9"/>
    <w:rsid w:val="00E8047E"/>
    <w:rsid w:val="00E80E60"/>
    <w:rsid w:val="00E81724"/>
    <w:rsid w:val="00E81D8D"/>
    <w:rsid w:val="00E81E47"/>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2EA"/>
    <w:rsid w:val="00E8452C"/>
    <w:rsid w:val="00E84D1B"/>
    <w:rsid w:val="00E8531F"/>
    <w:rsid w:val="00E85567"/>
    <w:rsid w:val="00E85AA0"/>
    <w:rsid w:val="00E85AF4"/>
    <w:rsid w:val="00E85E72"/>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4FD"/>
    <w:rsid w:val="00E956A3"/>
    <w:rsid w:val="00E958AA"/>
    <w:rsid w:val="00E96217"/>
    <w:rsid w:val="00E96238"/>
    <w:rsid w:val="00E962B3"/>
    <w:rsid w:val="00E96794"/>
    <w:rsid w:val="00E96E1B"/>
    <w:rsid w:val="00E97361"/>
    <w:rsid w:val="00E9744E"/>
    <w:rsid w:val="00E97639"/>
    <w:rsid w:val="00E97EC4"/>
    <w:rsid w:val="00EA0087"/>
    <w:rsid w:val="00EA0485"/>
    <w:rsid w:val="00EA0B38"/>
    <w:rsid w:val="00EA0B61"/>
    <w:rsid w:val="00EA0CA2"/>
    <w:rsid w:val="00EA0D07"/>
    <w:rsid w:val="00EA0D3E"/>
    <w:rsid w:val="00EA0F06"/>
    <w:rsid w:val="00EA15EB"/>
    <w:rsid w:val="00EA20C0"/>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774"/>
    <w:rsid w:val="00EA59B1"/>
    <w:rsid w:val="00EA5A9E"/>
    <w:rsid w:val="00EA5CF6"/>
    <w:rsid w:val="00EA5D11"/>
    <w:rsid w:val="00EA6133"/>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1D55"/>
    <w:rsid w:val="00EB2089"/>
    <w:rsid w:val="00EB2302"/>
    <w:rsid w:val="00EB2706"/>
    <w:rsid w:val="00EB29D1"/>
    <w:rsid w:val="00EB2AF1"/>
    <w:rsid w:val="00EB2F2C"/>
    <w:rsid w:val="00EB32C0"/>
    <w:rsid w:val="00EB34F2"/>
    <w:rsid w:val="00EB3663"/>
    <w:rsid w:val="00EB3835"/>
    <w:rsid w:val="00EB39A6"/>
    <w:rsid w:val="00EB3DEC"/>
    <w:rsid w:val="00EB3E8D"/>
    <w:rsid w:val="00EB50CD"/>
    <w:rsid w:val="00EB58C7"/>
    <w:rsid w:val="00EB60CE"/>
    <w:rsid w:val="00EB621B"/>
    <w:rsid w:val="00EB6354"/>
    <w:rsid w:val="00EB643B"/>
    <w:rsid w:val="00EB699F"/>
    <w:rsid w:val="00EB6A04"/>
    <w:rsid w:val="00EB6B06"/>
    <w:rsid w:val="00EB73DA"/>
    <w:rsid w:val="00EB75E8"/>
    <w:rsid w:val="00EB7C9E"/>
    <w:rsid w:val="00EB7DCD"/>
    <w:rsid w:val="00EC058E"/>
    <w:rsid w:val="00EC07E1"/>
    <w:rsid w:val="00EC0E7E"/>
    <w:rsid w:val="00EC1064"/>
    <w:rsid w:val="00EC13D7"/>
    <w:rsid w:val="00EC1560"/>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84"/>
    <w:rsid w:val="00EC70E7"/>
    <w:rsid w:val="00EC7C2E"/>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1F3"/>
    <w:rsid w:val="00ED2BA8"/>
    <w:rsid w:val="00ED2D48"/>
    <w:rsid w:val="00ED2E0E"/>
    <w:rsid w:val="00ED3063"/>
    <w:rsid w:val="00ED3776"/>
    <w:rsid w:val="00ED3923"/>
    <w:rsid w:val="00ED3AA5"/>
    <w:rsid w:val="00ED3CA3"/>
    <w:rsid w:val="00ED40F7"/>
    <w:rsid w:val="00ED420A"/>
    <w:rsid w:val="00ED4AA4"/>
    <w:rsid w:val="00ED4B01"/>
    <w:rsid w:val="00ED58B1"/>
    <w:rsid w:val="00ED5CC0"/>
    <w:rsid w:val="00ED5CFD"/>
    <w:rsid w:val="00ED603B"/>
    <w:rsid w:val="00ED7AC1"/>
    <w:rsid w:val="00ED7F1A"/>
    <w:rsid w:val="00EE0255"/>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3B7D"/>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48CE"/>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EF7"/>
    <w:rsid w:val="00F01F04"/>
    <w:rsid w:val="00F01F6A"/>
    <w:rsid w:val="00F0208F"/>
    <w:rsid w:val="00F023E3"/>
    <w:rsid w:val="00F024C7"/>
    <w:rsid w:val="00F027FD"/>
    <w:rsid w:val="00F02BAA"/>
    <w:rsid w:val="00F0327E"/>
    <w:rsid w:val="00F033D0"/>
    <w:rsid w:val="00F03535"/>
    <w:rsid w:val="00F0372F"/>
    <w:rsid w:val="00F03918"/>
    <w:rsid w:val="00F03B76"/>
    <w:rsid w:val="00F03CAF"/>
    <w:rsid w:val="00F03D26"/>
    <w:rsid w:val="00F040E7"/>
    <w:rsid w:val="00F041BD"/>
    <w:rsid w:val="00F0423F"/>
    <w:rsid w:val="00F044CD"/>
    <w:rsid w:val="00F047B9"/>
    <w:rsid w:val="00F04C88"/>
    <w:rsid w:val="00F05069"/>
    <w:rsid w:val="00F053EB"/>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07B1A"/>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934"/>
    <w:rsid w:val="00F12E61"/>
    <w:rsid w:val="00F130BC"/>
    <w:rsid w:val="00F13503"/>
    <w:rsid w:val="00F13833"/>
    <w:rsid w:val="00F13B79"/>
    <w:rsid w:val="00F13DED"/>
    <w:rsid w:val="00F14149"/>
    <w:rsid w:val="00F14203"/>
    <w:rsid w:val="00F14597"/>
    <w:rsid w:val="00F14618"/>
    <w:rsid w:val="00F1464F"/>
    <w:rsid w:val="00F1467C"/>
    <w:rsid w:val="00F14A34"/>
    <w:rsid w:val="00F14B15"/>
    <w:rsid w:val="00F1566E"/>
    <w:rsid w:val="00F15916"/>
    <w:rsid w:val="00F1593A"/>
    <w:rsid w:val="00F15ED9"/>
    <w:rsid w:val="00F162CB"/>
    <w:rsid w:val="00F167F1"/>
    <w:rsid w:val="00F1704C"/>
    <w:rsid w:val="00F17202"/>
    <w:rsid w:val="00F174E1"/>
    <w:rsid w:val="00F1798A"/>
    <w:rsid w:val="00F17A4D"/>
    <w:rsid w:val="00F17D3F"/>
    <w:rsid w:val="00F203E9"/>
    <w:rsid w:val="00F20732"/>
    <w:rsid w:val="00F2083B"/>
    <w:rsid w:val="00F20BDA"/>
    <w:rsid w:val="00F21018"/>
    <w:rsid w:val="00F212A1"/>
    <w:rsid w:val="00F2150E"/>
    <w:rsid w:val="00F21A4C"/>
    <w:rsid w:val="00F21C39"/>
    <w:rsid w:val="00F21D29"/>
    <w:rsid w:val="00F21D54"/>
    <w:rsid w:val="00F21D8E"/>
    <w:rsid w:val="00F21E53"/>
    <w:rsid w:val="00F21FB2"/>
    <w:rsid w:val="00F222AD"/>
    <w:rsid w:val="00F2277A"/>
    <w:rsid w:val="00F227EB"/>
    <w:rsid w:val="00F22DAF"/>
    <w:rsid w:val="00F2301D"/>
    <w:rsid w:val="00F23144"/>
    <w:rsid w:val="00F2314A"/>
    <w:rsid w:val="00F2328F"/>
    <w:rsid w:val="00F233C0"/>
    <w:rsid w:val="00F234F8"/>
    <w:rsid w:val="00F23729"/>
    <w:rsid w:val="00F23861"/>
    <w:rsid w:val="00F239AE"/>
    <w:rsid w:val="00F23B09"/>
    <w:rsid w:val="00F23B3F"/>
    <w:rsid w:val="00F23C2E"/>
    <w:rsid w:val="00F23E27"/>
    <w:rsid w:val="00F23E7F"/>
    <w:rsid w:val="00F24065"/>
    <w:rsid w:val="00F2412A"/>
    <w:rsid w:val="00F242F1"/>
    <w:rsid w:val="00F24578"/>
    <w:rsid w:val="00F2476F"/>
    <w:rsid w:val="00F24794"/>
    <w:rsid w:val="00F247C1"/>
    <w:rsid w:val="00F25902"/>
    <w:rsid w:val="00F25AC6"/>
    <w:rsid w:val="00F26B4E"/>
    <w:rsid w:val="00F273C6"/>
    <w:rsid w:val="00F2764A"/>
    <w:rsid w:val="00F277C8"/>
    <w:rsid w:val="00F278CA"/>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38A"/>
    <w:rsid w:val="00F33BF3"/>
    <w:rsid w:val="00F33E36"/>
    <w:rsid w:val="00F34156"/>
    <w:rsid w:val="00F3423E"/>
    <w:rsid w:val="00F342E2"/>
    <w:rsid w:val="00F345BB"/>
    <w:rsid w:val="00F345CB"/>
    <w:rsid w:val="00F34B44"/>
    <w:rsid w:val="00F35077"/>
    <w:rsid w:val="00F3564B"/>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EFD"/>
    <w:rsid w:val="00F40F33"/>
    <w:rsid w:val="00F40F9D"/>
    <w:rsid w:val="00F41619"/>
    <w:rsid w:val="00F41B2B"/>
    <w:rsid w:val="00F427BF"/>
    <w:rsid w:val="00F42AE3"/>
    <w:rsid w:val="00F42CA6"/>
    <w:rsid w:val="00F430F1"/>
    <w:rsid w:val="00F431F4"/>
    <w:rsid w:val="00F4325A"/>
    <w:rsid w:val="00F432EC"/>
    <w:rsid w:val="00F43629"/>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59D"/>
    <w:rsid w:val="00F46D9E"/>
    <w:rsid w:val="00F46DF4"/>
    <w:rsid w:val="00F46E7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612"/>
    <w:rsid w:val="00F538C4"/>
    <w:rsid w:val="00F53BC0"/>
    <w:rsid w:val="00F53C26"/>
    <w:rsid w:val="00F5444E"/>
    <w:rsid w:val="00F5465F"/>
    <w:rsid w:val="00F54867"/>
    <w:rsid w:val="00F54AE7"/>
    <w:rsid w:val="00F5606F"/>
    <w:rsid w:val="00F5615A"/>
    <w:rsid w:val="00F5689A"/>
    <w:rsid w:val="00F56B82"/>
    <w:rsid w:val="00F56E8B"/>
    <w:rsid w:val="00F576C5"/>
    <w:rsid w:val="00F5795D"/>
    <w:rsid w:val="00F57B96"/>
    <w:rsid w:val="00F60079"/>
    <w:rsid w:val="00F60279"/>
    <w:rsid w:val="00F60B6F"/>
    <w:rsid w:val="00F60C05"/>
    <w:rsid w:val="00F61000"/>
    <w:rsid w:val="00F610F2"/>
    <w:rsid w:val="00F610FD"/>
    <w:rsid w:val="00F61147"/>
    <w:rsid w:val="00F61C05"/>
    <w:rsid w:val="00F61EC6"/>
    <w:rsid w:val="00F62204"/>
    <w:rsid w:val="00F62579"/>
    <w:rsid w:val="00F62A75"/>
    <w:rsid w:val="00F62BD4"/>
    <w:rsid w:val="00F64563"/>
    <w:rsid w:val="00F64656"/>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0B"/>
    <w:rsid w:val="00F75A80"/>
    <w:rsid w:val="00F75AB4"/>
    <w:rsid w:val="00F75B1D"/>
    <w:rsid w:val="00F75DE5"/>
    <w:rsid w:val="00F75E1D"/>
    <w:rsid w:val="00F76345"/>
    <w:rsid w:val="00F767A6"/>
    <w:rsid w:val="00F768F2"/>
    <w:rsid w:val="00F76C97"/>
    <w:rsid w:val="00F76F71"/>
    <w:rsid w:val="00F771F9"/>
    <w:rsid w:val="00F77234"/>
    <w:rsid w:val="00F773F2"/>
    <w:rsid w:val="00F774C2"/>
    <w:rsid w:val="00F775AD"/>
    <w:rsid w:val="00F77983"/>
    <w:rsid w:val="00F77BBC"/>
    <w:rsid w:val="00F77E67"/>
    <w:rsid w:val="00F77EAC"/>
    <w:rsid w:val="00F77F7B"/>
    <w:rsid w:val="00F8137A"/>
    <w:rsid w:val="00F81390"/>
    <w:rsid w:val="00F813F9"/>
    <w:rsid w:val="00F816A4"/>
    <w:rsid w:val="00F8191B"/>
    <w:rsid w:val="00F81C66"/>
    <w:rsid w:val="00F81CD3"/>
    <w:rsid w:val="00F820BC"/>
    <w:rsid w:val="00F820EA"/>
    <w:rsid w:val="00F823AA"/>
    <w:rsid w:val="00F82741"/>
    <w:rsid w:val="00F8287C"/>
    <w:rsid w:val="00F8292B"/>
    <w:rsid w:val="00F8292F"/>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6E98"/>
    <w:rsid w:val="00F86FF1"/>
    <w:rsid w:val="00F87227"/>
    <w:rsid w:val="00F87748"/>
    <w:rsid w:val="00F87874"/>
    <w:rsid w:val="00F87F7D"/>
    <w:rsid w:val="00F9033D"/>
    <w:rsid w:val="00F90404"/>
    <w:rsid w:val="00F90925"/>
    <w:rsid w:val="00F90A05"/>
    <w:rsid w:val="00F90A57"/>
    <w:rsid w:val="00F90DFC"/>
    <w:rsid w:val="00F91124"/>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953"/>
    <w:rsid w:val="00FA0E74"/>
    <w:rsid w:val="00FA146F"/>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3C"/>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0AB"/>
    <w:rsid w:val="00FB73CE"/>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77E"/>
    <w:rsid w:val="00FC6996"/>
    <w:rsid w:val="00FC6F14"/>
    <w:rsid w:val="00FC6F26"/>
    <w:rsid w:val="00FC7009"/>
    <w:rsid w:val="00FC72EE"/>
    <w:rsid w:val="00FC731C"/>
    <w:rsid w:val="00FC74CE"/>
    <w:rsid w:val="00FC7633"/>
    <w:rsid w:val="00FC7650"/>
    <w:rsid w:val="00FC76C3"/>
    <w:rsid w:val="00FC7858"/>
    <w:rsid w:val="00FC78E3"/>
    <w:rsid w:val="00FC7B87"/>
    <w:rsid w:val="00FD00D6"/>
    <w:rsid w:val="00FD0101"/>
    <w:rsid w:val="00FD0727"/>
    <w:rsid w:val="00FD0D5D"/>
    <w:rsid w:val="00FD0DA6"/>
    <w:rsid w:val="00FD139E"/>
    <w:rsid w:val="00FD16A6"/>
    <w:rsid w:val="00FD17D0"/>
    <w:rsid w:val="00FD190B"/>
    <w:rsid w:val="00FD1CB3"/>
    <w:rsid w:val="00FD2727"/>
    <w:rsid w:val="00FD27B1"/>
    <w:rsid w:val="00FD296C"/>
    <w:rsid w:val="00FD2CF7"/>
    <w:rsid w:val="00FD2D43"/>
    <w:rsid w:val="00FD2DAD"/>
    <w:rsid w:val="00FD3276"/>
    <w:rsid w:val="00FD32B1"/>
    <w:rsid w:val="00FD404B"/>
    <w:rsid w:val="00FD418C"/>
    <w:rsid w:val="00FD48AB"/>
    <w:rsid w:val="00FD5077"/>
    <w:rsid w:val="00FD5731"/>
    <w:rsid w:val="00FD5766"/>
    <w:rsid w:val="00FD5CE7"/>
    <w:rsid w:val="00FD622C"/>
    <w:rsid w:val="00FD6355"/>
    <w:rsid w:val="00FD63F9"/>
    <w:rsid w:val="00FD65C6"/>
    <w:rsid w:val="00FD69E7"/>
    <w:rsid w:val="00FD7554"/>
    <w:rsid w:val="00FD760B"/>
    <w:rsid w:val="00FE04BE"/>
    <w:rsid w:val="00FE075C"/>
    <w:rsid w:val="00FE08AF"/>
    <w:rsid w:val="00FE0AE0"/>
    <w:rsid w:val="00FE1344"/>
    <w:rsid w:val="00FE1791"/>
    <w:rsid w:val="00FE180B"/>
    <w:rsid w:val="00FE1F16"/>
    <w:rsid w:val="00FE201A"/>
    <w:rsid w:val="00FE201F"/>
    <w:rsid w:val="00FE22EE"/>
    <w:rsid w:val="00FE25A2"/>
    <w:rsid w:val="00FE25E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E63"/>
    <w:rsid w:val="00FE6F47"/>
    <w:rsid w:val="00FE7035"/>
    <w:rsid w:val="00FE72B2"/>
    <w:rsid w:val="00FE7BA4"/>
    <w:rsid w:val="00FE7E42"/>
    <w:rsid w:val="00FE7E9E"/>
    <w:rsid w:val="00FF0203"/>
    <w:rsid w:val="00FF0991"/>
    <w:rsid w:val="00FF09FA"/>
    <w:rsid w:val="00FF0BCD"/>
    <w:rsid w:val="00FF0C84"/>
    <w:rsid w:val="00FF11D5"/>
    <w:rsid w:val="00FF12D7"/>
    <w:rsid w:val="00FF140F"/>
    <w:rsid w:val="00FF1450"/>
    <w:rsid w:val="00FF14FA"/>
    <w:rsid w:val="00FF14FB"/>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06"/>
    <w:rsid w:val="00FF3D19"/>
    <w:rsid w:val="00FF3F16"/>
    <w:rsid w:val="00FF42BB"/>
    <w:rsid w:val="00FF4D06"/>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E6DC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tabs>
        <w:tab w:val="clear" w:pos="9328"/>
        <w:tab w:val="num" w:pos="397"/>
      </w:tabs>
      <w:spacing w:before="100" w:beforeAutospacing="1" w:afterLines="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列"/>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CharChar1CharCharCharCharCharChar">
    <w:name w:val="Char Char1 Char Char Char Char Char Char"/>
    <w:semiHidden/>
    <w:rsid w:val="006D0C11"/>
    <w:pPr>
      <w:keepNext/>
      <w:numPr>
        <w:numId w:val="28"/>
      </w:numPr>
      <w:autoSpaceDE w:val="0"/>
      <w:autoSpaceDN w:val="0"/>
      <w:adjustRightInd w:val="0"/>
      <w:spacing w:before="60" w:after="60"/>
      <w:jc w:val="both"/>
    </w:pPr>
    <w:rPr>
      <w:rFonts w:ascii="Arial" w:eastAsia="宋体" w:hAnsi="Arial" w:cs="Arial"/>
      <w:color w:val="0000FF"/>
      <w:kern w:val="2"/>
      <w:sz w:val="22"/>
    </w:rPr>
  </w:style>
  <w:style w:type="character" w:customStyle="1" w:styleId="TALCar">
    <w:name w:val="TAL Car"/>
    <w:qFormat/>
    <w:locked/>
    <w:rsid w:val="000F44A0"/>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2665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2373695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E6D26-8B7A-430D-9698-97741942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529</TotalTime>
  <Pages>4</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Huawei-Yulong</cp:lastModifiedBy>
  <cp:revision>206</cp:revision>
  <cp:lastPrinted>2010-01-06T08:23:00Z</cp:lastPrinted>
  <dcterms:created xsi:type="dcterms:W3CDTF">2022-08-09T13:17:00Z</dcterms:created>
  <dcterms:modified xsi:type="dcterms:W3CDTF">2022-09-30T07:14:00Z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(3)jYOR+A7aXNZalUXdITzNi1jD8kgAGqwwgFICCYAg3QFG5WtOVSD/7rXQ3JiepIdTNrchniVW
52G4QWE3IGe9vv7RvVpd37iwxqm1fK19WHUvI7e/hFzJHcx2UjLMQTbFaeYVsGLx2mfP0Ty6
DejlybpjQveZA/J19gEqWb6AXCsgJf68o/wzZd2J9PTiTUMNL0qCfkQo09dXKVxLsvE4umBR
4n5Rx2YJgt2nCp1ZGU</vt:lpwstr>
  </property>
  <property fmtid="{D5CDD505-2E9C-101B-9397-08002B2CF9AE}" pid="11" name="_2015_ms_pID_7253431">
    <vt:lpwstr>d0cDFiSHE+eBWZ06/rJDTkaE1yPSH1dEGK4Gul7cSOQAu0FWk7Brmv
/Ovvz71wbRnaarWZx4/XNwwChKSCgBCGkV1/Nh6h79Sg3NdAVfz+1CtwtKUiJkvMrPtLPNqR
f3SgaNq2W2Io2R617lubywXqfNZHiq3NUZBCoL8gC7IH4w1hhh8PJ52M5nw6J9eyYdeB0UDY
kYOUIzvhmMEL8+ktLsY+WKPHr1bGhVyQ4ORn</vt:lpwstr>
  </property>
  <property fmtid="{D5CDD505-2E9C-101B-9397-08002B2CF9AE}" pid="12" name="_2015_ms_pID_7253432">
    <vt:lpwstr>xAsaRmvBvCRyFCrDZwMtUsdT54mpkFDp5BLU
R5M9BmwNpwGjwQMNWyuzz/ezG/QC4HYU87TBIbyMHbBjLtvlxsI=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1663049749</vt:lpwstr>
  </property>
</Properties>
</file>